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Arial" w:hAnsi="Arial" w:eastAsia="宋体" w:cs="Arial"/>
          <w:vanish/>
          <w:color w:val="1D2535"/>
          <w:kern w:val="0"/>
          <w:sz w:val="18"/>
          <w:szCs w:val="18"/>
          <w:highlight w:val="none"/>
        </w:rPr>
      </w:pP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eastAsia" w:ascii="微软雅黑" w:hAnsi="微软雅黑" w:eastAsia="微软雅黑" w:cs="微软雅黑"/>
          <w:b w:val="0"/>
          <w:bCs w:val="0"/>
          <w:kern w:val="36"/>
          <w:sz w:val="28"/>
          <w:szCs w:val="28"/>
          <w:highlight w:val="none"/>
        </w:rPr>
      </w:pPr>
      <w:r>
        <w:rPr>
          <w:rFonts w:hint="eastAsia" w:ascii="微软雅黑" w:hAnsi="微软雅黑" w:eastAsia="微软雅黑" w:cs="微软雅黑"/>
          <w:b w:val="0"/>
          <w:bCs w:val="0"/>
          <w:kern w:val="36"/>
          <w:sz w:val="28"/>
          <w:szCs w:val="28"/>
          <w:highlight w:val="none"/>
        </w:rPr>
        <w:t>丽水职业技术学院教学仪器设备管理办法（</w:t>
      </w:r>
      <w:r>
        <w:rPr>
          <w:rFonts w:hint="eastAsia" w:ascii="微软雅黑" w:hAnsi="微软雅黑" w:eastAsia="微软雅黑" w:cs="微软雅黑"/>
          <w:b w:val="0"/>
          <w:bCs w:val="0"/>
          <w:kern w:val="36"/>
          <w:sz w:val="28"/>
          <w:szCs w:val="28"/>
          <w:highlight w:val="none"/>
          <w:lang w:eastAsia="zh-CN"/>
        </w:rPr>
        <w:t>修订版</w:t>
      </w:r>
      <w:r>
        <w:rPr>
          <w:rFonts w:hint="eastAsia" w:ascii="微软雅黑" w:hAnsi="微软雅黑" w:eastAsia="微软雅黑" w:cs="微软雅黑"/>
          <w:b w:val="0"/>
          <w:bCs w:val="0"/>
          <w:kern w:val="36"/>
          <w:sz w:val="28"/>
          <w:szCs w:val="28"/>
          <w:highlight w:val="none"/>
        </w:rPr>
        <w:t>） </w:t>
      </w: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第一章</w:t>
      </w:r>
      <w:r>
        <w:rPr>
          <w:rFonts w:hint="eastAsia" w:ascii="宋体" w:hAnsi="宋体" w:eastAsia="宋体" w:cs="宋体"/>
          <w:kern w:val="0"/>
          <w:sz w:val="24"/>
          <w:szCs w:val="24"/>
          <w:highlight w:val="none"/>
          <w:lang w:val="en-US" w:eastAsia="zh-CN"/>
        </w:rPr>
        <w:t xml:space="preserve">  </w:t>
      </w:r>
      <w:r>
        <w:rPr>
          <w:rFonts w:ascii="宋体" w:hAnsi="宋体" w:eastAsia="宋体" w:cs="宋体"/>
          <w:kern w:val="0"/>
          <w:sz w:val="24"/>
          <w:szCs w:val="24"/>
          <w:highlight w:val="none"/>
        </w:rPr>
        <w:t>总则</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第一条 根据教育部《高等学校固定资产管理办法》，《高等学校仪器设备管理办法》和《高等学校</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工作规程》，结合我院的实际及当前市场经济变化的情况，特制定本办法。</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第二条 仪器设备管理工作的主要任务是：根据学校教学、科研等工作的需要，购置质优价廉的仪器设备；保证仪器设备的正常运行；不断研究制定措施，提高投资效益；对所购仪器设备进行固定资产管理。</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第三条 各种经费渠道购置或外单位调入、捐赠、</w:t>
      </w:r>
      <w:r>
        <w:rPr>
          <w:rFonts w:ascii="宋体" w:hAnsi="宋体" w:eastAsia="宋体" w:cs="宋体"/>
          <w:color w:val="FF0000"/>
          <w:kern w:val="0"/>
          <w:sz w:val="24"/>
          <w:szCs w:val="24"/>
          <w:highlight w:val="none"/>
        </w:rPr>
        <w:t>自制</w:t>
      </w:r>
      <w:r>
        <w:rPr>
          <w:rFonts w:ascii="宋体" w:hAnsi="宋体" w:eastAsia="宋体" w:cs="宋体"/>
          <w:kern w:val="0"/>
          <w:sz w:val="24"/>
          <w:szCs w:val="24"/>
          <w:highlight w:val="none"/>
        </w:rPr>
        <w:t>的单价在</w:t>
      </w:r>
      <w:r>
        <w:rPr>
          <w:rFonts w:hint="eastAsia" w:ascii="宋体" w:hAnsi="宋体" w:eastAsia="宋体" w:cs="宋体"/>
          <w:kern w:val="0"/>
          <w:sz w:val="24"/>
          <w:szCs w:val="24"/>
          <w:highlight w:val="none"/>
          <w:lang w:val="en-US" w:eastAsia="zh-CN"/>
        </w:rPr>
        <w:t>1000</w:t>
      </w:r>
      <w:r>
        <w:rPr>
          <w:rFonts w:ascii="宋体" w:hAnsi="宋体" w:eastAsia="宋体" w:cs="宋体"/>
          <w:kern w:val="0"/>
          <w:sz w:val="24"/>
          <w:szCs w:val="24"/>
          <w:highlight w:val="none"/>
        </w:rPr>
        <w:t>元以上，能独立使用且耐用期在一年以上的仪器设备，均属于本办法的管理范围。</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第四条 仪器设备的管理采用“统一领导，分级管理的原则，在院长统一领导下，由学院设备管理部门归口管理，实行学院、</w:t>
      </w:r>
      <w:r>
        <w:rPr>
          <w:rFonts w:hint="eastAsia" w:ascii="宋体" w:hAnsi="宋体" w:eastAsia="宋体" w:cs="宋体"/>
          <w:kern w:val="0"/>
          <w:sz w:val="24"/>
          <w:szCs w:val="24"/>
          <w:highlight w:val="none"/>
          <w:lang w:eastAsia="zh-CN"/>
        </w:rPr>
        <w:t>二级学</w:t>
      </w:r>
      <w:r>
        <w:rPr>
          <w:rFonts w:ascii="宋体" w:hAnsi="宋体" w:eastAsia="宋体" w:cs="宋体"/>
          <w:kern w:val="0"/>
          <w:sz w:val="24"/>
          <w:szCs w:val="24"/>
          <w:highlight w:val="none"/>
        </w:rPr>
        <w:t>院二级管理体制。</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hint="eastAsia" w:ascii="宋体" w:hAnsi="宋体" w:eastAsia="宋体" w:cs="宋体"/>
          <w:kern w:val="0"/>
          <w:sz w:val="24"/>
          <w:szCs w:val="24"/>
          <w:highlight w:val="none"/>
          <w:lang w:eastAsia="zh-CN"/>
        </w:rPr>
      </w:pPr>
      <w:r>
        <w:rPr>
          <w:rFonts w:ascii="宋体" w:hAnsi="宋体" w:eastAsia="宋体" w:cs="宋体"/>
          <w:kern w:val="0"/>
          <w:sz w:val="24"/>
          <w:szCs w:val="24"/>
          <w:highlight w:val="none"/>
        </w:rPr>
        <w:t>第五条 各</w:t>
      </w:r>
      <w:r>
        <w:rPr>
          <w:rFonts w:hint="eastAsia" w:ascii="宋体" w:hAnsi="宋体" w:eastAsia="宋体" w:cs="宋体"/>
          <w:kern w:val="0"/>
          <w:sz w:val="24"/>
          <w:szCs w:val="24"/>
          <w:highlight w:val="none"/>
          <w:lang w:val="en-US" w:eastAsia="zh-CN"/>
        </w:rPr>
        <w:t>二级学</w:t>
      </w:r>
      <w:r>
        <w:rPr>
          <w:rFonts w:ascii="宋体" w:hAnsi="宋体" w:eastAsia="宋体" w:cs="宋体"/>
          <w:kern w:val="0"/>
          <w:sz w:val="24"/>
          <w:szCs w:val="24"/>
          <w:highlight w:val="none"/>
        </w:rPr>
        <w:t>院要有1名分管仪器设备管理工作的领导，并根据规模大小设专职或兼职实训中心主任1</w:t>
      </w:r>
      <w:r>
        <w:rPr>
          <w:rFonts w:hint="eastAsia" w:ascii="宋体" w:hAnsi="宋体" w:eastAsia="宋体" w:cs="宋体"/>
          <w:kern w:val="0"/>
          <w:sz w:val="24"/>
          <w:szCs w:val="24"/>
          <w:highlight w:val="none"/>
          <w:lang w:val="en-US" w:eastAsia="zh-CN"/>
        </w:rPr>
        <w:t>-2</w:t>
      </w:r>
      <w:r>
        <w:rPr>
          <w:rFonts w:ascii="宋体" w:hAnsi="宋体" w:eastAsia="宋体" w:cs="宋体"/>
          <w:kern w:val="0"/>
          <w:sz w:val="24"/>
          <w:szCs w:val="24"/>
          <w:highlight w:val="none"/>
        </w:rPr>
        <w:t>人，各</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或实训室设兼职管理员1人，具体负责本部门仪器设备的管理、使用、维护、维修等</w:t>
      </w:r>
      <w:r>
        <w:rPr>
          <w:rFonts w:hint="eastAsia" w:ascii="宋体" w:hAnsi="宋体" w:eastAsia="宋体" w:cs="宋体"/>
          <w:kern w:val="0"/>
          <w:sz w:val="24"/>
          <w:szCs w:val="24"/>
          <w:highlight w:val="none"/>
          <w:lang w:eastAsia="zh-CN"/>
        </w:rPr>
        <w:t>工作。</w:t>
      </w: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第二章  仪器设备的申请与购置</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第六条</w:t>
      </w:r>
      <w:r>
        <w:rPr>
          <w:rFonts w:hint="eastAsia" w:ascii="宋体" w:hAnsi="宋体" w:eastAsia="宋体" w:cs="宋体"/>
          <w:kern w:val="0"/>
          <w:sz w:val="24"/>
          <w:szCs w:val="24"/>
          <w:highlight w:val="none"/>
        </w:rPr>
        <w:t xml:space="preserve"> </w:t>
      </w:r>
      <w:r>
        <w:rPr>
          <w:rFonts w:ascii="宋体" w:hAnsi="宋体" w:eastAsia="宋体" w:cs="宋体"/>
          <w:kern w:val="0"/>
          <w:sz w:val="24"/>
          <w:szCs w:val="24"/>
          <w:highlight w:val="none"/>
        </w:rPr>
        <w:t>所有仪器设备的购置，必须按规定程序办理申请审批手续方可落实采购。</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第七条</w:t>
      </w:r>
      <w:r>
        <w:rPr>
          <w:rFonts w:hint="eastAsia" w:ascii="宋体" w:hAnsi="宋体" w:eastAsia="宋体" w:cs="宋体"/>
          <w:kern w:val="0"/>
          <w:sz w:val="24"/>
          <w:szCs w:val="24"/>
          <w:highlight w:val="none"/>
        </w:rPr>
        <w:t xml:space="preserve"> </w:t>
      </w:r>
      <w:r>
        <w:rPr>
          <w:rFonts w:ascii="宋体" w:hAnsi="宋体" w:eastAsia="宋体" w:cs="宋体"/>
          <w:kern w:val="0"/>
          <w:sz w:val="24"/>
          <w:szCs w:val="24"/>
          <w:highlight w:val="none"/>
        </w:rPr>
        <w:t>购置仪器设备由各</w:t>
      </w:r>
      <w:r>
        <w:rPr>
          <w:rFonts w:hint="eastAsia" w:ascii="宋体" w:hAnsi="宋体" w:eastAsia="宋体" w:cs="宋体"/>
          <w:kern w:val="0"/>
          <w:sz w:val="24"/>
          <w:szCs w:val="24"/>
          <w:highlight w:val="none"/>
          <w:lang w:eastAsia="zh-CN"/>
        </w:rPr>
        <w:t>二级学院</w:t>
      </w:r>
      <w:r>
        <w:rPr>
          <w:rFonts w:ascii="宋体" w:hAnsi="宋体" w:eastAsia="宋体" w:cs="宋体"/>
          <w:kern w:val="0"/>
          <w:sz w:val="24"/>
          <w:szCs w:val="24"/>
          <w:highlight w:val="none"/>
        </w:rPr>
        <w:t>根据</w:t>
      </w:r>
      <w:r>
        <w:rPr>
          <w:rFonts w:hint="eastAsia" w:ascii="宋体" w:hAnsi="宋体" w:eastAsia="宋体" w:cs="宋体"/>
          <w:kern w:val="0"/>
          <w:sz w:val="24"/>
          <w:szCs w:val="24"/>
          <w:highlight w:val="none"/>
          <w:lang w:eastAsia="zh-CN"/>
        </w:rPr>
        <w:t>年度</w:t>
      </w:r>
      <w:r>
        <w:rPr>
          <w:rFonts w:ascii="宋体" w:hAnsi="宋体" w:eastAsia="宋体" w:cs="宋体"/>
          <w:kern w:val="0"/>
          <w:sz w:val="24"/>
          <w:szCs w:val="24"/>
          <w:highlight w:val="none"/>
        </w:rPr>
        <w:t>计划提出申请，经教务处审</w:t>
      </w:r>
      <w:r>
        <w:rPr>
          <w:rFonts w:hint="eastAsia" w:ascii="宋体" w:hAnsi="宋体" w:eastAsia="宋体" w:cs="宋体"/>
          <w:kern w:val="0"/>
          <w:sz w:val="24"/>
          <w:szCs w:val="24"/>
          <w:highlight w:val="none"/>
          <w:lang w:eastAsia="zh-CN"/>
        </w:rPr>
        <w:t>核</w:t>
      </w:r>
      <w:r>
        <w:rPr>
          <w:rFonts w:ascii="宋体" w:hAnsi="宋体" w:eastAsia="宋体" w:cs="宋体"/>
          <w:kern w:val="0"/>
          <w:sz w:val="24"/>
          <w:szCs w:val="24"/>
          <w:highlight w:val="none"/>
        </w:rPr>
        <w:t>报院长审批，由设备管理部门具体落实购置。</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第八条</w:t>
      </w:r>
      <w:r>
        <w:rPr>
          <w:rFonts w:hint="eastAsia" w:ascii="宋体" w:hAnsi="宋体" w:eastAsia="宋体" w:cs="宋体"/>
          <w:kern w:val="0"/>
          <w:sz w:val="24"/>
          <w:szCs w:val="24"/>
          <w:highlight w:val="none"/>
        </w:rPr>
        <w:t xml:space="preserve"> </w:t>
      </w:r>
      <w:r>
        <w:rPr>
          <w:rFonts w:ascii="宋体" w:hAnsi="宋体" w:eastAsia="宋体" w:cs="宋体"/>
          <w:kern w:val="0"/>
          <w:sz w:val="24"/>
          <w:szCs w:val="24"/>
          <w:highlight w:val="none"/>
        </w:rPr>
        <w:t>仪器设备的购置</w:t>
      </w:r>
      <w:r>
        <w:rPr>
          <w:rFonts w:hint="eastAsia" w:ascii="宋体" w:hAnsi="宋体" w:eastAsia="宋体" w:cs="宋体"/>
          <w:kern w:val="0"/>
          <w:sz w:val="24"/>
          <w:szCs w:val="24"/>
          <w:highlight w:val="none"/>
          <w:lang w:eastAsia="zh-CN"/>
        </w:rPr>
        <w:t>以浙江省、丽水市财政部门规定政府集中采购目录及标准、《丽水职业技术学院货物类采购流程》为指导，以完成审批手续的“采购审批表”为依据开展采购工作。</w:t>
      </w:r>
    </w:p>
    <w:p>
      <w:pPr>
        <w:keepNext w:val="0"/>
        <w:keepLines w:val="0"/>
        <w:pageBreakBefore w:val="0"/>
        <w:widowControl/>
        <w:kinsoku/>
        <w:wordWrap/>
        <w:overflowPunct/>
        <w:topLinePunct w:val="0"/>
        <w:autoSpaceDE/>
        <w:autoSpaceDN/>
        <w:bidi w:val="0"/>
        <w:adjustRightInd/>
        <w:snapToGrid/>
        <w:spacing w:line="300" w:lineRule="auto"/>
        <w:ind w:firstLine="2400" w:firstLineChars="1000"/>
        <w:jc w:val="left"/>
        <w:textAlignment w:val="auto"/>
        <w:rPr>
          <w:rFonts w:ascii="宋体" w:hAnsi="宋体" w:eastAsia="宋体" w:cs="宋体"/>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00" w:lineRule="auto"/>
        <w:ind w:firstLine="2400" w:firstLineChars="10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第三章  仪器设备的验收</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第九条</w:t>
      </w:r>
      <w:r>
        <w:rPr>
          <w:rFonts w:hint="eastAsia" w:ascii="宋体" w:hAnsi="宋体" w:eastAsia="宋体" w:cs="宋体"/>
          <w:kern w:val="0"/>
          <w:sz w:val="24"/>
          <w:szCs w:val="24"/>
          <w:highlight w:val="none"/>
          <w:lang w:val="en-US" w:eastAsia="zh-CN"/>
        </w:rPr>
        <w:t xml:space="preserve"> </w:t>
      </w:r>
      <w:r>
        <w:rPr>
          <w:rFonts w:ascii="宋体" w:hAnsi="宋体" w:eastAsia="宋体" w:cs="宋体"/>
          <w:kern w:val="0"/>
          <w:sz w:val="24"/>
          <w:szCs w:val="24"/>
          <w:highlight w:val="none"/>
        </w:rPr>
        <w:t>仪器设备的数量、外观、规格型号等常规性验收，由设备管理部门会同使用部门管理人员共同完成。</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第十条</w:t>
      </w:r>
      <w:r>
        <w:rPr>
          <w:rFonts w:hint="eastAsia" w:ascii="宋体" w:hAnsi="宋体" w:eastAsia="宋体" w:cs="宋体"/>
          <w:kern w:val="0"/>
          <w:sz w:val="24"/>
          <w:szCs w:val="24"/>
          <w:highlight w:val="none"/>
        </w:rPr>
        <w:t xml:space="preserve"> </w:t>
      </w:r>
      <w:r>
        <w:rPr>
          <w:rFonts w:ascii="宋体" w:hAnsi="宋体" w:eastAsia="宋体" w:cs="宋体"/>
          <w:kern w:val="0"/>
          <w:sz w:val="24"/>
          <w:szCs w:val="24"/>
          <w:highlight w:val="none"/>
        </w:rPr>
        <w:t>仪器设备的技术验收，由设备管理部门组织，聘请校内相关技术人员、纪检部门、教务处等有关人员共同参与验收。</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第十一条 </w:t>
      </w:r>
      <w:r>
        <w:rPr>
          <w:rFonts w:hint="eastAsia" w:ascii="宋体" w:hAnsi="宋体" w:eastAsia="宋体" w:cs="宋体"/>
          <w:kern w:val="0"/>
          <w:sz w:val="24"/>
          <w:szCs w:val="24"/>
          <w:highlight w:val="none"/>
          <w:lang w:eastAsia="zh-CN"/>
        </w:rPr>
        <w:t>专用设备、</w:t>
      </w:r>
      <w:r>
        <w:rPr>
          <w:rFonts w:ascii="宋体" w:hAnsi="宋体" w:eastAsia="宋体" w:cs="宋体"/>
          <w:kern w:val="0"/>
          <w:sz w:val="24"/>
          <w:szCs w:val="24"/>
          <w:highlight w:val="none"/>
        </w:rPr>
        <w:t>5万元以上（含）的大型精密仪器设备的验收，由设备管理部门组织，聘请校外专家、校内相关技术人员、纪检部门、教务处等有关人员共同参与验收。</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第十二条 进口设备必须在索赔期内完成验收工作，国</w:t>
      </w:r>
      <w:bookmarkStart w:id="2" w:name="_GoBack"/>
      <w:bookmarkEnd w:id="2"/>
      <w:r>
        <w:rPr>
          <w:rFonts w:ascii="宋体" w:hAnsi="宋体" w:eastAsia="宋体" w:cs="宋体"/>
          <w:kern w:val="0"/>
          <w:sz w:val="24"/>
          <w:szCs w:val="24"/>
          <w:highlight w:val="none"/>
        </w:rPr>
        <w:t>产设备也应在合同规定的验收期限内完成验收工作。使用单位因故不能按时完成验收工作的，应及时报告设备管理部门。</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第十三条</w:t>
      </w:r>
      <w:r>
        <w:rPr>
          <w:rFonts w:hint="eastAsia" w:ascii="宋体" w:hAnsi="宋体" w:eastAsia="宋体" w:cs="宋体"/>
          <w:kern w:val="0"/>
          <w:sz w:val="24"/>
          <w:szCs w:val="24"/>
          <w:highlight w:val="none"/>
          <w:lang w:val="en-US" w:eastAsia="zh-CN"/>
        </w:rPr>
        <w:t xml:space="preserve"> </w:t>
      </w:r>
      <w:r>
        <w:rPr>
          <w:rFonts w:ascii="宋体" w:hAnsi="宋体" w:eastAsia="宋体" w:cs="宋体"/>
          <w:kern w:val="0"/>
          <w:sz w:val="24"/>
          <w:szCs w:val="24"/>
          <w:highlight w:val="none"/>
        </w:rPr>
        <w:t>自行安装的仪器设备，必须首先仔细阅读安装使用说明书，严格按说明书要求安装、调试。厂方负责安装的，应在合同规定的期限内由厂方派人到校安装、调试和验收。</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第十四条 在验收过程中，如发现有破损、短缺和质量问题的，使用部门应做好记录，及时报告设备管理部门，以便在有效期内向供方提出交涉，办理退、换、补、赔等手续。</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第十五条 </w:t>
      </w:r>
      <w:r>
        <w:rPr>
          <w:rFonts w:hint="eastAsia" w:ascii="宋体" w:hAnsi="宋体" w:eastAsia="宋体" w:cs="宋体"/>
          <w:kern w:val="0"/>
          <w:sz w:val="24"/>
          <w:szCs w:val="24"/>
          <w:highlight w:val="none"/>
          <w:lang w:val="en-US" w:eastAsia="zh-CN"/>
        </w:rPr>
        <w:t>10</w:t>
      </w:r>
      <w:r>
        <w:rPr>
          <w:rFonts w:ascii="宋体" w:hAnsi="宋体" w:eastAsia="宋体" w:cs="宋体"/>
          <w:kern w:val="0"/>
          <w:sz w:val="24"/>
          <w:szCs w:val="24"/>
          <w:highlight w:val="none"/>
        </w:rPr>
        <w:t>00元以上仪器设备在验收合格后，同时实行建帐、建卡、贴签管理；调拨、赠送或自制的仪器设备，也需按规定办理验收手续，作价和建帐工作。</w:t>
      </w: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第四章</w:t>
      </w:r>
      <w:r>
        <w:rPr>
          <w:rFonts w:hint="eastAsia" w:ascii="宋体" w:hAnsi="宋体" w:eastAsia="宋体" w:cs="宋体"/>
          <w:kern w:val="0"/>
          <w:sz w:val="24"/>
          <w:szCs w:val="24"/>
          <w:highlight w:val="none"/>
          <w:lang w:val="en-US" w:eastAsia="zh-CN"/>
        </w:rPr>
        <w:t xml:space="preserve"> </w:t>
      </w:r>
      <w:r>
        <w:rPr>
          <w:rFonts w:ascii="宋体" w:hAnsi="宋体" w:eastAsia="宋体" w:cs="宋体"/>
          <w:kern w:val="0"/>
          <w:sz w:val="24"/>
          <w:szCs w:val="24"/>
          <w:highlight w:val="none"/>
        </w:rPr>
        <w:t xml:space="preserve"> 仪器设备的使用与保管</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第十六条 各单位对仪器设备的使用与保管必须有一套严格的规章制度，要制定操作规程，实行岗位责任制，明确使用人和保管员的责任和义务。</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第十七条 大型精密仪器，必须选派业务能力强的技术人员负责管理和指导使用，上机操作人员必须进行技术培训，考核合格后方可使用。同时对大型精密仪器要定期进行性能指标测试，作好维护保养工作并建立技术档案，准确记录使用、借用、损坏、检查、维护等情况。</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第十八条 仪器设备的完好率要达到教育部规定的考核、评估指标，并采取措施，不断提高完好率和利用率。学院将逐步运用经济手段定期对全院各使用单位进行检查考评。</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第十九条 保修期内的仪器设备，任何人不得擅自拆卸修理。对保修期外需进行技术改造的仪器设备，要经使用部门分管领导、学院领导批准后方可拆改，报设备管理部门备案。</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第二十条 要充分发挥仪器设备的使用效益，在保证完成教学、科研任务的前提下，鼓励校内各单位资源共享，开展校外有偿技术服务。在设备借用和技术服务中，应遵守有关管理制度，履行必要的手续。</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第二十一条 设备管理部门有权对校内的仪器设备进行合理调配；如跨</w:t>
      </w:r>
      <w:r>
        <w:rPr>
          <w:rFonts w:hint="eastAsia" w:ascii="宋体" w:hAnsi="宋体" w:eastAsia="宋体" w:cs="宋体"/>
          <w:kern w:val="0"/>
          <w:sz w:val="24"/>
          <w:szCs w:val="24"/>
          <w:highlight w:val="none"/>
          <w:lang w:eastAsia="zh-CN"/>
        </w:rPr>
        <w:t>二级学院</w:t>
      </w:r>
      <w:r>
        <w:rPr>
          <w:rFonts w:ascii="宋体" w:hAnsi="宋体" w:eastAsia="宋体" w:cs="宋体"/>
          <w:kern w:val="0"/>
          <w:sz w:val="24"/>
          <w:szCs w:val="24"/>
          <w:highlight w:val="none"/>
        </w:rPr>
        <w:t>、跨部门进行财产调配必须履行必要手续，即财产调出方领导及保管人员签字，财产接收方领导及保管人员签字，学院设备管理部门进行财产转帐登记，设备管理人员必须严格管理好自己所管辖的财产，设备管理部门与计财处定期或不定期的统一组织财产清查核实，确保帐、物、卡无误；</w:t>
      </w:r>
    </w:p>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 </w:t>
      </w:r>
      <w:r>
        <w:rPr>
          <w:rFonts w:hint="eastAsia" w:ascii="宋体" w:hAnsi="宋体" w:eastAsia="宋体" w:cs="宋体"/>
          <w:kern w:val="0"/>
          <w:sz w:val="24"/>
          <w:szCs w:val="24"/>
          <w:highlight w:val="none"/>
          <w:lang w:val="en-US" w:eastAsia="zh-CN"/>
        </w:rPr>
        <w:t xml:space="preserve"> </w:t>
      </w:r>
      <w:r>
        <w:rPr>
          <w:rFonts w:ascii="宋体" w:hAnsi="宋体" w:eastAsia="宋体" w:cs="宋体"/>
          <w:kern w:val="0"/>
          <w:sz w:val="24"/>
          <w:szCs w:val="24"/>
          <w:highlight w:val="none"/>
        </w:rPr>
        <w:t>第二十二条 仪器设备保管人员在办理出国、调动、退休等离岗手续前，必须在本部门办理好仪器设备的清点移交工作，并由本部门出示证明，经学院校产设备处审核后，方可办理相应手续。</w:t>
      </w: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Change w:id="0" w:author="老钭" w:date="2020-05-11T15:38:21Z">
          <w:pPr>
            <w:keepNext w:val="0"/>
            <w:keepLines w:val="0"/>
            <w:pageBreakBefore w:val="0"/>
            <w:widowControl/>
            <w:kinsoku/>
            <w:wordWrap/>
            <w:overflowPunct/>
            <w:topLinePunct w:val="0"/>
            <w:autoSpaceDE/>
            <w:autoSpaceDN/>
            <w:bidi w:val="0"/>
            <w:adjustRightInd/>
            <w:snapToGrid/>
            <w:spacing w:line="300" w:lineRule="auto"/>
            <w:jc w:val="center"/>
            <w:textAlignment w:val="auto"/>
          </w:pPr>
        </w:pPrChange>
      </w:pP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Change w:id="1" w:author="老钭" w:date="2020-05-11T15:38:21Z">
          <w:pPr>
            <w:keepNext w:val="0"/>
            <w:keepLines w:val="0"/>
            <w:pageBreakBefore w:val="0"/>
            <w:widowControl/>
            <w:kinsoku/>
            <w:wordWrap/>
            <w:overflowPunct/>
            <w:topLinePunct w:val="0"/>
            <w:autoSpaceDE/>
            <w:autoSpaceDN/>
            <w:bidi w:val="0"/>
            <w:adjustRightInd/>
            <w:snapToGrid/>
            <w:spacing w:line="300" w:lineRule="auto"/>
            <w:jc w:val="center"/>
            <w:textAlignment w:val="auto"/>
          </w:pPr>
        </w:pPrChange>
      </w:pPr>
      <w:r>
        <w:rPr>
          <w:rFonts w:ascii="宋体" w:hAnsi="宋体" w:eastAsia="宋体" w:cs="宋体"/>
          <w:kern w:val="0"/>
          <w:sz w:val="24"/>
          <w:szCs w:val="24"/>
          <w:highlight w:val="none"/>
        </w:rPr>
        <w:t>第五章</w:t>
      </w:r>
      <w:r>
        <w:rPr>
          <w:rFonts w:hint="eastAsia" w:ascii="宋体" w:hAnsi="宋体" w:eastAsia="宋体" w:cs="宋体"/>
          <w:kern w:val="0"/>
          <w:sz w:val="24"/>
          <w:szCs w:val="24"/>
          <w:highlight w:val="none"/>
          <w:lang w:val="en-US" w:eastAsia="zh-CN"/>
        </w:rPr>
        <w:t xml:space="preserve">  </w:t>
      </w:r>
      <w:r>
        <w:rPr>
          <w:rFonts w:ascii="宋体" w:hAnsi="宋体" w:eastAsia="宋体" w:cs="宋体"/>
          <w:kern w:val="0"/>
          <w:sz w:val="24"/>
          <w:szCs w:val="24"/>
          <w:highlight w:val="none"/>
        </w:rPr>
        <w:t>仪器设备报废、调拨、出借管理办法</w:t>
      </w:r>
    </w:p>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hAnsi="宋体" w:eastAsia="宋体" w:cs="宋体"/>
          <w:kern w:val="0"/>
          <w:sz w:val="24"/>
          <w:szCs w:val="24"/>
          <w:highlight w:val="none"/>
        </w:rPr>
        <w:pPrChange w:id="2" w:author="老钭" w:date="2020-05-11T15:38:21Z">
          <w:pPr>
            <w:keepNext w:val="0"/>
            <w:keepLines w:val="0"/>
            <w:pageBreakBefore w:val="0"/>
            <w:widowControl/>
            <w:kinsoku/>
            <w:wordWrap/>
            <w:overflowPunct/>
            <w:topLinePunct w:val="0"/>
            <w:autoSpaceDE/>
            <w:autoSpaceDN/>
            <w:bidi w:val="0"/>
            <w:adjustRightInd/>
            <w:snapToGrid/>
            <w:spacing w:line="300" w:lineRule="auto"/>
            <w:jc w:val="left"/>
            <w:textAlignment w:val="auto"/>
          </w:pPr>
        </w:pPrChange>
      </w:pPr>
      <w:r>
        <w:rPr>
          <w:rFonts w:ascii="宋体" w:hAnsi="宋体" w:eastAsia="宋体" w:cs="宋体"/>
          <w:kern w:val="0"/>
          <w:sz w:val="24"/>
          <w:szCs w:val="24"/>
          <w:highlight w:val="none"/>
        </w:rPr>
        <w:t> </w:t>
      </w:r>
      <w:r>
        <w:rPr>
          <w:rFonts w:hint="eastAsia" w:ascii="宋体" w:hAnsi="宋体" w:eastAsia="宋体" w:cs="宋体"/>
          <w:kern w:val="0"/>
          <w:sz w:val="24"/>
          <w:szCs w:val="24"/>
          <w:highlight w:val="none"/>
          <w:lang w:val="en-US" w:eastAsia="zh-CN"/>
        </w:rPr>
        <w:t xml:space="preserve">  </w:t>
      </w:r>
      <w:r>
        <w:rPr>
          <w:rFonts w:ascii="宋体" w:hAnsi="宋体" w:eastAsia="宋体" w:cs="宋体"/>
          <w:kern w:val="0"/>
          <w:sz w:val="24"/>
          <w:szCs w:val="24"/>
          <w:highlight w:val="none"/>
        </w:rPr>
        <w:t>为加强学校对仪器设备报废，调拨，出借的工作管理，提高仪器设备的使用率，特制定本管理办法。</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Change w:id="3" w:author="老钭" w:date="2020-05-11T15:38:21Z">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pPr>
        </w:pPrChange>
      </w:pPr>
      <w:r>
        <w:rPr>
          <w:rFonts w:ascii="宋体" w:hAnsi="宋体" w:eastAsia="宋体" w:cs="宋体"/>
          <w:kern w:val="0"/>
          <w:sz w:val="24"/>
          <w:szCs w:val="24"/>
          <w:highlight w:val="none"/>
        </w:rPr>
        <w:t>第二十三条 仪器设备的报废</w:t>
      </w:r>
    </w:p>
    <w:p>
      <w:pPr>
        <w:keepNext w:val="0"/>
        <w:keepLines w:val="0"/>
        <w:pageBreakBefore w:val="0"/>
        <w:widowControl/>
        <w:kinsoku/>
        <w:wordWrap/>
        <w:overflowPunct/>
        <w:topLinePunct w:val="0"/>
        <w:autoSpaceDE/>
        <w:autoSpaceDN/>
        <w:bidi w:val="0"/>
        <w:adjustRightInd/>
        <w:snapToGrid w:val="0"/>
        <w:spacing w:line="300" w:lineRule="auto"/>
        <w:ind w:firstLine="480" w:firstLineChars="200"/>
        <w:jc w:val="both"/>
        <w:textAlignment w:val="auto"/>
        <w:rPr>
          <w:rFonts w:hint="eastAsia" w:ascii="宋体" w:hAnsi="宋体" w:eastAsia="宋体" w:cs="宋体"/>
          <w:b w:val="0"/>
          <w:bCs w:val="0"/>
          <w:kern w:val="0"/>
          <w:sz w:val="24"/>
          <w:szCs w:val="24"/>
          <w:highlight w:val="none"/>
          <w:lang w:val="en-US" w:eastAsia="zh-CN"/>
        </w:rPr>
        <w:pPrChange w:id="4" w:author="老钭" w:date="2020-05-11T15:38:21Z">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both"/>
            <w:textAlignment w:val="auto"/>
          </w:pPr>
        </w:pPrChange>
      </w:pPr>
      <w:r>
        <w:rPr>
          <w:rFonts w:hint="eastAsia" w:ascii="宋体" w:hAnsi="宋体" w:eastAsia="宋体" w:cs="宋体"/>
          <w:b w:val="0"/>
          <w:bCs w:val="0"/>
          <w:kern w:val="0"/>
          <w:sz w:val="24"/>
          <w:szCs w:val="24"/>
          <w:highlight w:val="none"/>
          <w:lang w:eastAsia="zh-CN"/>
        </w:rPr>
        <w:t>依据</w:t>
      </w:r>
      <w:bookmarkStart w:id="0" w:name="fwzh"/>
      <w:r>
        <w:rPr>
          <w:rFonts w:hint="eastAsia" w:ascii="宋体" w:hAnsi="宋体" w:eastAsia="宋体" w:cs="宋体"/>
          <w:b w:val="0"/>
          <w:bCs w:val="0"/>
          <w:sz w:val="24"/>
          <w:szCs w:val="24"/>
          <w:highlight w:val="none"/>
        </w:rPr>
        <w:t>丽财资产〔2016〕240号</w:t>
      </w:r>
      <w:bookmarkEnd w:id="0"/>
      <w:r>
        <w:rPr>
          <w:rFonts w:hint="eastAsia" w:ascii="宋体" w:hAnsi="宋体" w:eastAsia="宋体" w:cs="宋体"/>
          <w:b w:val="0"/>
          <w:bCs w:val="0"/>
          <w:sz w:val="24"/>
          <w:szCs w:val="24"/>
          <w:highlight w:val="none"/>
          <w:lang w:eastAsia="zh-CN"/>
        </w:rPr>
        <w:t>《</w:t>
      </w:r>
      <w:bookmarkStart w:id="1" w:name="filename"/>
      <w:r>
        <w:rPr>
          <w:rFonts w:hint="eastAsia" w:ascii="宋体" w:hAnsi="宋体" w:eastAsia="宋体" w:cs="宋体"/>
          <w:b w:val="0"/>
          <w:bCs w:val="0"/>
          <w:sz w:val="24"/>
          <w:szCs w:val="24"/>
          <w:highlight w:val="none"/>
        </w:rPr>
        <w:t>丽水市财政局关于调整市级行政事业单位通用办公设备家具软件购置和办公用房装修标准的通知</w:t>
      </w:r>
      <w:bookmarkEnd w:id="1"/>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kern w:val="0"/>
          <w:sz w:val="24"/>
          <w:szCs w:val="24"/>
          <w:highlight w:val="none"/>
          <w:lang w:val="en-US" w:eastAsia="zh-CN"/>
        </w:rPr>
        <w:t>丽财资产[2018]313号《丽水市财政局关于调整市直行政事业单位国有资产处置权限等有关事项的通知》，开展资产报废处置工作。</w:t>
      </w:r>
    </w:p>
    <w:p>
      <w:pPr>
        <w:keepNext w:val="0"/>
        <w:keepLines w:val="0"/>
        <w:pageBreakBefore w:val="0"/>
        <w:widowControl/>
        <w:numPr>
          <w:ilvl w:val="0"/>
          <w:numId w:val="1"/>
        </w:numPr>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Change w:id="5" w:author="老钭" w:date="2020-05-11T15:38:21Z">
          <w:pPr>
            <w:keepNext w:val="0"/>
            <w:keepLines w:val="0"/>
            <w:pageBreakBefore w:val="0"/>
            <w:widowControl/>
            <w:numPr>
              <w:ilvl w:val="0"/>
              <w:numId w:val="1"/>
            </w:numPr>
            <w:kinsoku/>
            <w:wordWrap/>
            <w:overflowPunct/>
            <w:topLinePunct w:val="0"/>
            <w:autoSpaceDE/>
            <w:autoSpaceDN/>
            <w:bidi w:val="0"/>
            <w:adjustRightInd/>
            <w:snapToGrid/>
            <w:spacing w:line="300" w:lineRule="auto"/>
            <w:ind w:firstLine="480" w:firstLineChars="200"/>
            <w:jc w:val="left"/>
            <w:textAlignment w:val="auto"/>
          </w:pPr>
        </w:pPrChange>
      </w:pPr>
      <w:r>
        <w:rPr>
          <w:rFonts w:ascii="宋体" w:hAnsi="宋体" w:eastAsia="宋体" w:cs="宋体"/>
          <w:kern w:val="0"/>
          <w:sz w:val="24"/>
          <w:szCs w:val="24"/>
          <w:highlight w:val="none"/>
        </w:rPr>
        <w:t>仪器设备</w:t>
      </w:r>
      <w:r>
        <w:rPr>
          <w:rFonts w:hint="eastAsia" w:ascii="宋体" w:hAnsi="宋体" w:eastAsia="宋体" w:cs="宋体"/>
          <w:kern w:val="0"/>
          <w:sz w:val="24"/>
          <w:szCs w:val="24"/>
          <w:highlight w:val="none"/>
          <w:lang w:eastAsia="zh-CN"/>
        </w:rPr>
        <w:t>（软件）</w:t>
      </w:r>
      <w:r>
        <w:rPr>
          <w:rFonts w:ascii="宋体" w:hAnsi="宋体" w:eastAsia="宋体" w:cs="宋体"/>
          <w:kern w:val="0"/>
          <w:sz w:val="24"/>
          <w:szCs w:val="24"/>
          <w:highlight w:val="none"/>
        </w:rPr>
        <w:t>的报废必须符合下列条件</w:t>
      </w:r>
    </w:p>
    <w:p>
      <w:pPr>
        <w:pStyle w:val="5"/>
        <w:numPr>
          <w:ilvl w:val="0"/>
          <w:numId w:val="2"/>
        </w:numPr>
        <w:spacing w:before="0" w:beforeAutospacing="0" w:after="0" w:afterAutospacing="0" w:line="300" w:lineRule="auto"/>
        <w:ind w:left="425" w:hanging="5" w:firstLineChars="0"/>
        <w:rPr>
          <w:rFonts w:hint="eastAsia" w:ascii="宋体" w:hAnsi="宋体" w:eastAsia="宋体"/>
          <w:color w:val="000000"/>
          <w:sz w:val="24"/>
          <w:szCs w:val="24"/>
          <w:highlight w:val="none"/>
        </w:rPr>
        <w:pPrChange w:id="6" w:author="老钭" w:date="2020-05-11T15:38:21Z">
          <w:pPr>
            <w:pStyle w:val="5"/>
            <w:numPr>
              <w:ilvl w:val="0"/>
              <w:numId w:val="2"/>
            </w:numPr>
            <w:spacing w:before="0" w:beforeAutospacing="0" w:after="0" w:afterAutospacing="0" w:line="520" w:lineRule="exact"/>
            <w:ind w:left="425" w:hanging="5" w:firstLineChars="0"/>
          </w:pPr>
        </w:pPrChange>
      </w:pPr>
      <w:r>
        <w:rPr>
          <w:rFonts w:hint="eastAsia" w:eastAsia="宋体"/>
          <w:color w:val="000000"/>
          <w:sz w:val="24"/>
          <w:szCs w:val="24"/>
          <w:highlight w:val="none"/>
          <w:lang w:eastAsia="zh-CN"/>
        </w:rPr>
        <w:t>仪器设备</w:t>
      </w:r>
      <w:r>
        <w:rPr>
          <w:rFonts w:hint="eastAsia" w:ascii="宋体" w:hAnsi="宋体" w:eastAsia="宋体"/>
          <w:color w:val="000000"/>
          <w:sz w:val="24"/>
          <w:szCs w:val="24"/>
          <w:highlight w:val="none"/>
        </w:rPr>
        <w:t>已达到规定的最低使用年限或规定技术指标无法使用的；</w:t>
      </w:r>
    </w:p>
    <w:p>
      <w:pPr>
        <w:pStyle w:val="5"/>
        <w:numPr>
          <w:ilvl w:val="0"/>
          <w:numId w:val="2"/>
        </w:numPr>
        <w:spacing w:before="0" w:beforeAutospacing="0" w:after="0" w:afterAutospacing="0" w:line="300" w:lineRule="auto"/>
        <w:ind w:left="425" w:hanging="5" w:firstLineChars="0"/>
        <w:rPr>
          <w:rFonts w:hint="eastAsia" w:ascii="宋体" w:hAnsi="宋体" w:eastAsia="宋体"/>
          <w:color w:val="000000"/>
          <w:sz w:val="24"/>
          <w:szCs w:val="24"/>
          <w:highlight w:val="none"/>
        </w:rPr>
        <w:pPrChange w:id="7" w:author="老钭" w:date="2020-05-11T15:38:21Z">
          <w:pPr>
            <w:pStyle w:val="5"/>
            <w:numPr>
              <w:ilvl w:val="0"/>
              <w:numId w:val="2"/>
            </w:numPr>
            <w:spacing w:before="0" w:beforeAutospacing="0" w:after="0" w:afterAutospacing="0" w:line="520" w:lineRule="exact"/>
            <w:ind w:left="425" w:hanging="5" w:firstLineChars="0"/>
          </w:pPr>
        </w:pPrChange>
      </w:pPr>
      <w:r>
        <w:rPr>
          <w:rFonts w:hint="eastAsia" w:eastAsia="宋体"/>
          <w:color w:val="000000"/>
          <w:sz w:val="24"/>
          <w:szCs w:val="24"/>
          <w:highlight w:val="none"/>
          <w:lang w:eastAsia="zh-CN"/>
        </w:rPr>
        <w:t>仪器设备</w:t>
      </w:r>
      <w:r>
        <w:rPr>
          <w:rFonts w:hint="eastAsia" w:ascii="宋体" w:hAnsi="宋体" w:eastAsia="宋体"/>
          <w:color w:val="000000"/>
          <w:sz w:val="24"/>
          <w:szCs w:val="24"/>
          <w:highlight w:val="none"/>
        </w:rPr>
        <w:t>因损坏无法修复或修复成本较大、无维修价值的；</w:t>
      </w:r>
    </w:p>
    <w:p>
      <w:pPr>
        <w:pStyle w:val="5"/>
        <w:numPr>
          <w:ilvl w:val="0"/>
          <w:numId w:val="2"/>
        </w:numPr>
        <w:spacing w:before="0" w:beforeAutospacing="0" w:after="0" w:afterAutospacing="0" w:line="300" w:lineRule="auto"/>
        <w:ind w:left="425" w:hanging="5" w:firstLineChars="0"/>
        <w:rPr>
          <w:rFonts w:hint="eastAsia" w:ascii="宋体" w:hAnsi="宋体" w:eastAsia="宋体"/>
          <w:color w:val="000000"/>
          <w:sz w:val="24"/>
          <w:szCs w:val="24"/>
          <w:highlight w:val="none"/>
        </w:rPr>
        <w:pPrChange w:id="8" w:author="老钭" w:date="2020-05-11T15:38:21Z">
          <w:pPr>
            <w:pStyle w:val="5"/>
            <w:numPr>
              <w:ilvl w:val="0"/>
              <w:numId w:val="2"/>
            </w:numPr>
            <w:spacing w:before="0" w:beforeAutospacing="0" w:after="0" w:afterAutospacing="0" w:line="520" w:lineRule="exact"/>
            <w:ind w:left="425" w:hanging="5" w:firstLineChars="0"/>
          </w:pPr>
        </w:pPrChange>
      </w:pPr>
      <w:r>
        <w:rPr>
          <w:rFonts w:hint="eastAsia" w:eastAsia="宋体"/>
          <w:color w:val="000000"/>
          <w:sz w:val="24"/>
          <w:szCs w:val="24"/>
          <w:highlight w:val="none"/>
          <w:lang w:eastAsia="zh-CN"/>
        </w:rPr>
        <w:t>仪器设备</w:t>
      </w:r>
      <w:r>
        <w:rPr>
          <w:rFonts w:hint="eastAsia" w:ascii="宋体" w:hAnsi="宋体" w:eastAsia="宋体"/>
          <w:color w:val="000000"/>
          <w:sz w:val="24"/>
          <w:szCs w:val="24"/>
          <w:highlight w:val="none"/>
        </w:rPr>
        <w:t>因设备老化、技术进步，使用成本过高，无继续使用价值的。</w:t>
      </w:r>
    </w:p>
    <w:p>
      <w:pPr>
        <w:pStyle w:val="5"/>
        <w:numPr>
          <w:ilvl w:val="0"/>
          <w:numId w:val="2"/>
        </w:numPr>
        <w:spacing w:before="0" w:beforeAutospacing="0" w:after="0" w:afterAutospacing="0" w:line="300" w:lineRule="auto"/>
        <w:ind w:left="425" w:hanging="5" w:firstLineChars="0"/>
        <w:rPr>
          <w:rFonts w:hint="eastAsia" w:ascii="宋体" w:hAnsi="宋体" w:eastAsia="宋体"/>
          <w:color w:val="000000"/>
          <w:sz w:val="24"/>
          <w:szCs w:val="24"/>
          <w:highlight w:val="none"/>
        </w:rPr>
        <w:pPrChange w:id="9" w:author="老钭" w:date="2020-05-11T15:38:21Z">
          <w:pPr>
            <w:pStyle w:val="5"/>
            <w:numPr>
              <w:ilvl w:val="0"/>
              <w:numId w:val="2"/>
            </w:numPr>
            <w:spacing w:before="0" w:beforeAutospacing="0" w:after="0" w:afterAutospacing="0" w:line="520" w:lineRule="exact"/>
            <w:ind w:left="425" w:hanging="5" w:firstLineChars="0"/>
          </w:pPr>
        </w:pPrChange>
      </w:pPr>
      <w:r>
        <w:rPr>
          <w:rFonts w:hint="eastAsia" w:eastAsia="宋体"/>
          <w:color w:val="000000"/>
          <w:sz w:val="24"/>
          <w:szCs w:val="24"/>
          <w:highlight w:val="none"/>
          <w:lang w:eastAsia="zh-CN"/>
        </w:rPr>
        <w:t>软件</w:t>
      </w:r>
      <w:r>
        <w:rPr>
          <w:rFonts w:hint="eastAsia" w:ascii="宋体" w:hAnsi="宋体" w:eastAsia="宋体"/>
          <w:color w:val="000000"/>
          <w:sz w:val="24"/>
          <w:szCs w:val="24"/>
          <w:highlight w:val="none"/>
        </w:rPr>
        <w:t>已达到规定的最低使用年限，且无法继续使用的；</w:t>
      </w:r>
    </w:p>
    <w:p>
      <w:pPr>
        <w:pStyle w:val="5"/>
        <w:numPr>
          <w:ilvl w:val="0"/>
          <w:numId w:val="2"/>
        </w:numPr>
        <w:spacing w:before="0" w:beforeAutospacing="0" w:after="0" w:afterAutospacing="0" w:line="300" w:lineRule="auto"/>
        <w:ind w:left="425" w:hanging="5" w:firstLineChars="0"/>
        <w:rPr>
          <w:rFonts w:hint="eastAsia" w:ascii="宋体" w:hAnsi="宋体" w:eastAsia="宋体"/>
          <w:color w:val="000000"/>
          <w:sz w:val="24"/>
          <w:szCs w:val="24"/>
          <w:highlight w:val="none"/>
        </w:rPr>
        <w:pPrChange w:id="10" w:author="老钭" w:date="2020-05-11T15:38:21Z">
          <w:pPr>
            <w:pStyle w:val="5"/>
            <w:numPr>
              <w:ilvl w:val="0"/>
              <w:numId w:val="2"/>
            </w:numPr>
            <w:spacing w:before="0" w:beforeAutospacing="0" w:after="0" w:afterAutospacing="0" w:line="520" w:lineRule="exact"/>
            <w:ind w:left="425" w:hanging="5" w:firstLineChars="0"/>
          </w:pPr>
        </w:pPrChange>
      </w:pPr>
      <w:r>
        <w:rPr>
          <w:rFonts w:hint="eastAsia" w:eastAsia="宋体"/>
          <w:color w:val="000000"/>
          <w:sz w:val="24"/>
          <w:szCs w:val="24"/>
          <w:highlight w:val="none"/>
          <w:lang w:eastAsia="zh-CN"/>
        </w:rPr>
        <w:t>软件</w:t>
      </w:r>
      <w:r>
        <w:rPr>
          <w:rFonts w:hint="eastAsia" w:ascii="宋体" w:hAnsi="宋体" w:eastAsia="宋体"/>
          <w:color w:val="000000"/>
          <w:sz w:val="24"/>
          <w:szCs w:val="24"/>
          <w:highlight w:val="none"/>
        </w:rPr>
        <w:t>未达到规定的最低使用年限，因技术进步等原因无法继续使用的；</w:t>
      </w:r>
    </w:p>
    <w:p>
      <w:pPr>
        <w:pStyle w:val="5"/>
        <w:numPr>
          <w:ilvl w:val="0"/>
          <w:numId w:val="2"/>
        </w:numPr>
        <w:spacing w:before="0" w:beforeAutospacing="0" w:after="0" w:afterAutospacing="0" w:line="300" w:lineRule="auto"/>
        <w:ind w:left="425" w:hanging="5" w:firstLineChars="0"/>
        <w:rPr>
          <w:rFonts w:hint="eastAsia" w:ascii="宋体" w:hAnsi="宋体" w:eastAsia="宋体"/>
          <w:color w:val="000000"/>
          <w:sz w:val="24"/>
          <w:szCs w:val="24"/>
          <w:highlight w:val="none"/>
        </w:rPr>
        <w:pPrChange w:id="11" w:author="老钭" w:date="2020-05-11T15:38:21Z">
          <w:pPr>
            <w:pStyle w:val="5"/>
            <w:numPr>
              <w:ilvl w:val="0"/>
              <w:numId w:val="2"/>
            </w:numPr>
            <w:spacing w:before="0" w:beforeAutospacing="0" w:after="0" w:afterAutospacing="0" w:line="520" w:lineRule="exact"/>
            <w:ind w:left="425" w:hanging="5" w:firstLineChars="0"/>
          </w:pPr>
        </w:pPrChange>
      </w:pPr>
      <w:r>
        <w:rPr>
          <w:rFonts w:hint="eastAsia" w:eastAsia="宋体"/>
          <w:color w:val="000000"/>
          <w:sz w:val="24"/>
          <w:szCs w:val="24"/>
          <w:highlight w:val="none"/>
          <w:lang w:eastAsia="zh-CN"/>
        </w:rPr>
        <w:t>软件</w:t>
      </w:r>
      <w:r>
        <w:rPr>
          <w:rFonts w:hint="eastAsia" w:ascii="宋体" w:hAnsi="宋体" w:eastAsia="宋体"/>
          <w:color w:val="000000"/>
          <w:sz w:val="24"/>
          <w:szCs w:val="24"/>
          <w:highlight w:val="none"/>
        </w:rPr>
        <w:t>未达到规定的最低使用年限，因计算机硬件报废，预装的操作系统软件无法继续使用的</w:t>
      </w:r>
      <w:r>
        <w:rPr>
          <w:rFonts w:hint="eastAsia" w:eastAsia="宋体"/>
          <w:color w:val="000000"/>
          <w:sz w:val="24"/>
          <w:szCs w:val="24"/>
          <w:highlight w:val="none"/>
          <w:lang w:eastAsia="zh-CN"/>
        </w:rPr>
        <w:t>；</w:t>
      </w:r>
    </w:p>
    <w:p>
      <w:pPr>
        <w:pStyle w:val="5"/>
        <w:numPr>
          <w:ilvl w:val="0"/>
          <w:numId w:val="2"/>
        </w:numPr>
        <w:spacing w:before="0" w:beforeAutospacing="0" w:after="0" w:afterAutospacing="0" w:line="300" w:lineRule="auto"/>
        <w:ind w:left="425" w:hanging="5" w:firstLineChars="0"/>
        <w:rPr>
          <w:rFonts w:hint="eastAsia" w:ascii="宋体" w:hAnsi="宋体" w:eastAsia="宋体"/>
          <w:color w:val="000000"/>
          <w:sz w:val="24"/>
          <w:szCs w:val="24"/>
          <w:highlight w:val="none"/>
        </w:rPr>
        <w:pPrChange w:id="12" w:author="老钭" w:date="2020-05-11T15:38:21Z">
          <w:pPr>
            <w:pStyle w:val="5"/>
            <w:numPr>
              <w:ilvl w:val="0"/>
              <w:numId w:val="2"/>
            </w:numPr>
            <w:spacing w:before="0" w:beforeAutospacing="0" w:after="0" w:afterAutospacing="0" w:line="520" w:lineRule="exact"/>
            <w:ind w:left="425" w:hanging="5" w:firstLineChars="0"/>
          </w:pPr>
        </w:pPrChange>
      </w:pPr>
      <w:r>
        <w:rPr>
          <w:rFonts w:hint="eastAsia" w:eastAsia="宋体"/>
          <w:color w:val="000000"/>
          <w:sz w:val="24"/>
          <w:szCs w:val="24"/>
          <w:highlight w:val="none"/>
          <w:lang w:eastAsia="zh-CN"/>
        </w:rPr>
        <w:t>没有明确规定最低使用年限的仪器设备或软件，因技术进步无继续使用价值的。</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color w:val="000000" w:themeColor="text1"/>
          <w:kern w:val="0"/>
          <w:sz w:val="24"/>
          <w:szCs w:val="24"/>
          <w:highlight w:val="none"/>
          <w14:textFill>
            <w14:solidFill>
              <w14:schemeClr w14:val="tx1"/>
            </w14:solidFill>
          </w14:textFill>
        </w:rPr>
        <w:pPrChange w:id="13" w:author="老钭" w:date="2020-05-11T15:38:21Z">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pPr>
        </w:pPrChange>
      </w:pPr>
      <w:r>
        <w:rPr>
          <w:rFonts w:ascii="宋体" w:hAnsi="宋体" w:eastAsia="宋体" w:cs="宋体"/>
          <w:color w:val="000000" w:themeColor="text1"/>
          <w:kern w:val="0"/>
          <w:sz w:val="24"/>
          <w:szCs w:val="24"/>
          <w:highlight w:val="none"/>
          <w14:textFill>
            <w14:solidFill>
              <w14:schemeClr w14:val="tx1"/>
            </w14:solidFill>
          </w14:textFill>
        </w:rPr>
        <w:t>(二)仪器设备报废的审批</w:t>
      </w:r>
    </w:p>
    <w:p>
      <w:pPr>
        <w:keepNext w:val="0"/>
        <w:keepLines w:val="0"/>
        <w:pageBreakBefore w:val="0"/>
        <w:widowControl/>
        <w:numPr>
          <w:ilvl w:val="0"/>
          <w:numId w:val="3"/>
        </w:numPr>
        <w:kinsoku/>
        <w:wordWrap/>
        <w:overflowPunct/>
        <w:topLinePunct w:val="0"/>
        <w:autoSpaceDE/>
        <w:autoSpaceDN/>
        <w:bidi w:val="0"/>
        <w:adjustRightInd/>
        <w:snapToGrid/>
        <w:spacing w:line="300" w:lineRule="auto"/>
        <w:ind w:left="425" w:hanging="5" w:firstLineChars="0"/>
        <w:jc w:val="left"/>
        <w:textAlignment w:val="auto"/>
        <w:rPr>
          <w:rFonts w:ascii="宋体" w:hAnsi="宋体" w:eastAsia="宋体" w:cs="宋体"/>
          <w:color w:val="000000" w:themeColor="text1"/>
          <w:kern w:val="0"/>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14:textFill>
            <w14:solidFill>
              <w14:schemeClr w14:val="tx1"/>
            </w14:solidFill>
          </w14:textFill>
        </w:rPr>
        <w:t>凡需报废单价</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10</w:t>
      </w:r>
      <w:r>
        <w:rPr>
          <w:rFonts w:ascii="宋体" w:hAnsi="宋体" w:eastAsia="宋体" w:cs="宋体"/>
          <w:color w:val="000000" w:themeColor="text1"/>
          <w:kern w:val="0"/>
          <w:sz w:val="24"/>
          <w:szCs w:val="24"/>
          <w:highlight w:val="none"/>
          <w14:textFill>
            <w14:solidFill>
              <w14:schemeClr w14:val="tx1"/>
            </w14:solidFill>
          </w14:textFill>
        </w:rPr>
        <w:t>00元以下的仪器设备，由使用单位填写“仪器设备报损、报废单”一式二份，注明报废原因及仪器设备现状，经技术鉴定后由</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二级学院</w:t>
      </w:r>
      <w:r>
        <w:rPr>
          <w:rFonts w:ascii="宋体" w:hAnsi="宋体" w:eastAsia="宋体" w:cs="宋体"/>
          <w:color w:val="000000" w:themeColor="text1"/>
          <w:kern w:val="0"/>
          <w:sz w:val="24"/>
          <w:szCs w:val="24"/>
          <w:highlight w:val="none"/>
          <w14:textFill>
            <w14:solidFill>
              <w14:schemeClr w14:val="tx1"/>
            </w14:solidFill>
          </w14:textFill>
        </w:rPr>
        <w:t>领导审核后报学院设备管理部门审批。</w:t>
      </w:r>
    </w:p>
    <w:p>
      <w:pPr>
        <w:keepNext w:val="0"/>
        <w:keepLines w:val="0"/>
        <w:pageBreakBefore w:val="0"/>
        <w:widowControl/>
        <w:numPr>
          <w:ilvl w:val="0"/>
          <w:numId w:val="3"/>
        </w:numPr>
        <w:kinsoku/>
        <w:wordWrap/>
        <w:overflowPunct/>
        <w:topLinePunct w:val="0"/>
        <w:autoSpaceDE/>
        <w:autoSpaceDN/>
        <w:bidi w:val="0"/>
        <w:adjustRightInd/>
        <w:snapToGrid/>
        <w:spacing w:line="300" w:lineRule="auto"/>
        <w:ind w:left="425" w:hanging="5" w:firstLineChars="0"/>
        <w:jc w:val="left"/>
        <w:textAlignment w:val="auto"/>
        <w:rPr>
          <w:rFonts w:ascii="宋体" w:hAnsi="宋体" w:eastAsia="宋体" w:cs="宋体"/>
          <w:kern w:val="0"/>
          <w:sz w:val="24"/>
          <w:szCs w:val="24"/>
          <w:highlight w:val="none"/>
        </w:rPr>
      </w:pPr>
      <w:r>
        <w:rPr>
          <w:rFonts w:ascii="宋体" w:hAnsi="宋体" w:eastAsia="宋体" w:cs="宋体"/>
          <w:color w:val="000000" w:themeColor="text1"/>
          <w:kern w:val="0"/>
          <w:sz w:val="24"/>
          <w:szCs w:val="24"/>
          <w:highlight w:val="none"/>
          <w14:textFill>
            <w14:solidFill>
              <w14:schemeClr w14:val="tx1"/>
            </w14:solidFill>
          </w14:textFill>
        </w:rPr>
        <w:t>凡需报废单价</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100</w:t>
      </w:r>
      <w:r>
        <w:rPr>
          <w:rFonts w:ascii="宋体" w:hAnsi="宋体" w:eastAsia="宋体" w:cs="宋体"/>
          <w:color w:val="000000" w:themeColor="text1"/>
          <w:kern w:val="0"/>
          <w:sz w:val="24"/>
          <w:szCs w:val="24"/>
          <w:highlight w:val="none"/>
          <w14:textFill>
            <w14:solidFill>
              <w14:schemeClr w14:val="tx1"/>
            </w14:solidFill>
          </w14:textFill>
        </w:rPr>
        <w:t>0(含)元以上的仪器设备，由使用单位填写丽水职业技术学院固定资产报废(损)单，部门领导签字报设备管理部门，由设备管理部门组织三</w:t>
      </w:r>
      <w:r>
        <w:rPr>
          <w:rFonts w:ascii="宋体" w:hAnsi="宋体" w:eastAsia="宋体" w:cs="宋体"/>
          <w:kern w:val="0"/>
          <w:sz w:val="24"/>
          <w:szCs w:val="24"/>
          <w:highlight w:val="none"/>
        </w:rPr>
        <w:t>名以上技术鉴定小组(其中应有一名高级以上职称人员)进行技术鉴定，提出报废意见，报主管院长审批，再</w:t>
      </w:r>
      <w:r>
        <w:rPr>
          <w:rFonts w:hint="eastAsia" w:ascii="宋体" w:hAnsi="宋体" w:eastAsia="宋体" w:cs="宋体"/>
          <w:kern w:val="0"/>
          <w:sz w:val="24"/>
          <w:szCs w:val="24"/>
          <w:highlight w:val="none"/>
          <w:lang w:eastAsia="zh-CN"/>
        </w:rPr>
        <w:t>按规定流程办理报废手续</w:t>
      </w:r>
      <w:r>
        <w:rPr>
          <w:rFonts w:ascii="宋体" w:hAnsi="宋体" w:eastAsia="宋体" w:cs="宋体"/>
          <w:kern w:val="0"/>
          <w:sz w:val="24"/>
          <w:szCs w:val="24"/>
          <w:highlight w:val="none"/>
        </w:rPr>
        <w:t>。</w:t>
      </w:r>
    </w:p>
    <w:p>
      <w:pPr>
        <w:keepNext w:val="0"/>
        <w:keepLines w:val="0"/>
        <w:pageBreakBefore w:val="0"/>
        <w:widowControl/>
        <w:numPr>
          <w:ilvl w:val="0"/>
          <w:numId w:val="3"/>
        </w:numPr>
        <w:kinsoku/>
        <w:wordWrap/>
        <w:overflowPunct/>
        <w:topLinePunct w:val="0"/>
        <w:autoSpaceDE/>
        <w:autoSpaceDN/>
        <w:bidi w:val="0"/>
        <w:adjustRightInd/>
        <w:snapToGrid/>
        <w:spacing w:line="300" w:lineRule="auto"/>
        <w:ind w:left="425" w:hanging="5" w:firstLineChars="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凡需报废单</w:t>
      </w:r>
      <w:r>
        <w:rPr>
          <w:rFonts w:hint="eastAsia" w:ascii="宋体" w:hAnsi="宋体" w:eastAsia="宋体" w:cs="宋体"/>
          <w:kern w:val="0"/>
          <w:sz w:val="24"/>
          <w:szCs w:val="24"/>
          <w:highlight w:val="none"/>
        </w:rPr>
        <w:t>价在</w:t>
      </w:r>
      <w:r>
        <w:rPr>
          <w:rFonts w:ascii="宋体" w:hAnsi="宋体" w:eastAsia="宋体" w:cs="宋体"/>
          <w:kern w:val="0"/>
          <w:sz w:val="24"/>
          <w:szCs w:val="24"/>
          <w:highlight w:val="none"/>
        </w:rPr>
        <w:t>50000元以上以及大型精密贵重仪器设备，需由使用单位提出申请，报学院设备管理部门，由学院设备管理部门组织技术鉴定小组(其中应有二名高级以上职称人员)进行鉴定，提出报废意见，提交学院领导办公会议讨论决定后，再</w:t>
      </w:r>
      <w:r>
        <w:rPr>
          <w:rFonts w:hint="eastAsia" w:ascii="宋体" w:hAnsi="宋体" w:eastAsia="宋体" w:cs="宋体"/>
          <w:kern w:val="0"/>
          <w:sz w:val="24"/>
          <w:szCs w:val="24"/>
          <w:highlight w:val="none"/>
          <w:lang w:eastAsia="zh-CN"/>
        </w:rPr>
        <w:t>按规定流程办理报废手续</w:t>
      </w:r>
      <w:r>
        <w:rPr>
          <w:rFonts w:ascii="宋体" w:hAnsi="宋体" w:eastAsia="宋体" w:cs="宋体"/>
          <w:kern w:val="0"/>
          <w:sz w:val="24"/>
          <w:szCs w:val="24"/>
          <w:highlight w:val="none"/>
        </w:rPr>
        <w:t>。</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(三)报废仪器设备的处理</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对符合报废条件的仪器设备，各单位应及时进行报废处理；报废仪器设备经有关部门批复后，方可进行销帐处理；报废的仪器设备，任何部门、个人不得擅自处理，统一上交学院设备管理部门。</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ind w:firstLine="480" w:firstLineChars="200"/>
        <w:jc w:val="left"/>
        <w:textAlignment w:val="auto"/>
        <w:rPr>
          <w:rFonts w:hint="default" w:ascii="宋体" w:hAnsi="宋体" w:eastAsia="宋体" w:cs="宋体"/>
          <w:sz w:val="24"/>
          <w:szCs w:val="24"/>
          <w:highlight w:val="none"/>
          <w:lang w:eastAsia="zh-CN"/>
        </w:rPr>
      </w:pPr>
      <w:r>
        <w:rPr>
          <w:rFonts w:hint="default" w:ascii="宋体" w:hAnsi="宋体" w:eastAsia="宋体" w:cs="宋体"/>
          <w:sz w:val="24"/>
          <w:szCs w:val="24"/>
          <w:highlight w:val="none"/>
          <w:lang w:eastAsia="zh-CN"/>
        </w:rPr>
        <w:t>根据</w:t>
      </w:r>
      <w:r>
        <w:rPr>
          <w:rFonts w:hint="eastAsia" w:ascii="宋体" w:hAnsi="宋体" w:eastAsia="宋体" w:cs="宋体"/>
          <w:sz w:val="24"/>
          <w:szCs w:val="24"/>
          <w:highlight w:val="none"/>
        </w:rPr>
        <w:t>丽财资产〔2019〕153号</w:t>
      </w:r>
      <w:r>
        <w:rPr>
          <w:rFonts w:hint="default" w:ascii="宋体" w:hAnsi="宋体" w:eastAsia="宋体" w:cs="宋体"/>
          <w:sz w:val="24"/>
          <w:szCs w:val="24"/>
          <w:highlight w:val="none"/>
          <w:lang w:eastAsia="zh-CN"/>
        </w:rPr>
        <w:t>《</w:t>
      </w:r>
      <w:r>
        <w:rPr>
          <w:rFonts w:hint="eastAsia" w:ascii="宋体" w:hAnsi="宋体" w:eastAsia="宋体" w:cs="宋体"/>
          <w:sz w:val="24"/>
          <w:szCs w:val="24"/>
          <w:highlight w:val="none"/>
        </w:rPr>
        <w:t>丽水市财政局关于建立市直行政事业单位报废资产定点企业上门回收机制的通知</w:t>
      </w:r>
      <w:r>
        <w:rPr>
          <w:rFonts w:hint="default" w:ascii="宋体" w:hAnsi="宋体" w:eastAsia="宋体" w:cs="宋体"/>
          <w:sz w:val="24"/>
          <w:szCs w:val="24"/>
          <w:highlight w:val="none"/>
          <w:lang w:eastAsia="zh-CN"/>
        </w:rPr>
        <w:t>》</w:t>
      </w:r>
      <w:r>
        <w:rPr>
          <w:rFonts w:hint="default" w:eastAsia="宋体" w:cs="宋体"/>
          <w:sz w:val="24"/>
          <w:szCs w:val="24"/>
          <w:highlight w:val="none"/>
          <w:lang w:eastAsia="zh-CN"/>
        </w:rPr>
        <w:t>精神，报废仪器设备</w:t>
      </w:r>
      <w:r>
        <w:rPr>
          <w:rFonts w:hint="eastAsia" w:ascii="宋体" w:hAnsi="宋体" w:eastAsia="宋体" w:cs="宋体"/>
          <w:sz w:val="24"/>
          <w:szCs w:val="24"/>
          <w:highlight w:val="none"/>
        </w:rPr>
        <w:t>统一无偿移交给市城投公司回收处置</w:t>
      </w:r>
      <w:r>
        <w:rPr>
          <w:rFonts w:hint="default" w:ascii="宋体" w:hAnsi="宋体" w:eastAsia="宋体" w:cs="宋体"/>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both"/>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第二十四条 仪器设备的调拨</w:t>
      </w:r>
    </w:p>
    <w:p>
      <w:pPr>
        <w:keepNext w:val="0"/>
        <w:keepLines w:val="0"/>
        <w:pageBreakBefore w:val="0"/>
        <w:widowControl/>
        <w:numPr>
          <w:ilvl w:val="0"/>
          <w:numId w:val="4"/>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各使用单位对多余、淘汰的仪器设备应积极处理，以尽量发挥其作用。要调拨的仪器设备须将“仪器设备登记卡”报送设备管理部门，由设备管理部门统一调拨。</w:t>
      </w:r>
    </w:p>
    <w:p>
      <w:pPr>
        <w:keepNext w:val="0"/>
        <w:keepLines w:val="0"/>
        <w:pageBreakBefore w:val="0"/>
        <w:widowControl/>
        <w:numPr>
          <w:ilvl w:val="0"/>
          <w:numId w:val="4"/>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仪器设备的调拨，按先部门内后部门外，先校内后校外的原则进行调剂。校内调拨，由分管领导审批，经设备管理部门办理调拨手续；校外调拨，由学院领导审批，经设备管理部门办理调拨手续，计财处按新旧程度估价办理收款，并纳入来年设备经费。</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第二十五条 仪器设备的出借</w:t>
      </w:r>
    </w:p>
    <w:p>
      <w:pPr>
        <w:keepNext w:val="0"/>
        <w:keepLines w:val="0"/>
        <w:pageBreakBefore w:val="0"/>
        <w:widowControl/>
        <w:numPr>
          <w:ilvl w:val="0"/>
          <w:numId w:val="5"/>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仪器设备的借用须填写借条，并经有关领导审核批准后，方可借用。未履行借用手续的，任何人不得擅自出借仪器设备。</w:t>
      </w:r>
    </w:p>
    <w:p>
      <w:pPr>
        <w:keepNext w:val="0"/>
        <w:keepLines w:val="0"/>
        <w:pageBreakBefore w:val="0"/>
        <w:widowControl/>
        <w:numPr>
          <w:ilvl w:val="0"/>
          <w:numId w:val="5"/>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部门内部借用的，由</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主任审批；部门之间借用的，由部门主管领导审批；校外借用的，由设备管理部门上报院长审批。</w:t>
      </w:r>
    </w:p>
    <w:p>
      <w:pPr>
        <w:keepNext w:val="0"/>
        <w:keepLines w:val="0"/>
        <w:pageBreakBefore w:val="0"/>
        <w:widowControl/>
        <w:numPr>
          <w:ilvl w:val="0"/>
          <w:numId w:val="5"/>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大型精密贵重仪器设备原则上不向校外出借，特殊情况须经院领导批准。</w:t>
      </w: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第六章  仪器设备的维修</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 xml:space="preserve">第二十六条 </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的教师、实验技术人员都有职责做好仪器设备的维护、检修、校验工作，保证仪器设备经常处于完好状态。平时要认真钻研维修技术，不断提高技术水平，做到小修不出</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、大修不出校门口。</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第二十七条 各</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对自己不能修理的仪器设备，保修期内的仪器设备告知设备管理部门，由设备管理部门请供应商来人维修；保修期外的仪器设备，各</w:t>
      </w:r>
      <w:r>
        <w:rPr>
          <w:rFonts w:hint="eastAsia" w:ascii="宋体" w:hAnsi="宋体" w:eastAsia="宋体" w:cs="宋体"/>
          <w:kern w:val="0"/>
          <w:sz w:val="24"/>
          <w:szCs w:val="24"/>
          <w:highlight w:val="none"/>
          <w:lang w:eastAsia="zh-CN"/>
        </w:rPr>
        <w:t>二级学院</w:t>
      </w:r>
      <w:r>
        <w:rPr>
          <w:rFonts w:ascii="宋体" w:hAnsi="宋体" w:eastAsia="宋体" w:cs="宋体"/>
          <w:kern w:val="0"/>
          <w:sz w:val="24"/>
          <w:szCs w:val="24"/>
          <w:highlight w:val="none"/>
        </w:rPr>
        <w:t>也可自行请人维修、维修费用由</w:t>
      </w:r>
      <w:r>
        <w:rPr>
          <w:rFonts w:hint="eastAsia" w:ascii="宋体" w:hAnsi="宋体" w:eastAsia="宋体" w:cs="宋体"/>
          <w:kern w:val="0"/>
          <w:sz w:val="24"/>
          <w:szCs w:val="24"/>
          <w:highlight w:val="none"/>
          <w:lang w:eastAsia="zh-CN"/>
        </w:rPr>
        <w:t>二级学院</w:t>
      </w:r>
      <w:r>
        <w:rPr>
          <w:rFonts w:ascii="宋体" w:hAnsi="宋体" w:eastAsia="宋体" w:cs="宋体"/>
          <w:kern w:val="0"/>
          <w:sz w:val="24"/>
          <w:szCs w:val="24"/>
          <w:highlight w:val="none"/>
        </w:rPr>
        <w:t>自行解决。</w:t>
      </w:r>
    </w:p>
    <w:p>
      <w:pPr>
        <w:keepNext w:val="0"/>
        <w:keepLines w:val="0"/>
        <w:pageBreakBefore w:val="0"/>
        <w:widowControl/>
        <w:kinsoku/>
        <w:wordWrap/>
        <w:overflowPunct/>
        <w:topLinePunct w:val="0"/>
        <w:autoSpaceDE/>
        <w:autoSpaceDN/>
        <w:bidi w:val="0"/>
        <w:adjustRightInd/>
        <w:snapToGrid/>
        <w:spacing w:line="300" w:lineRule="auto"/>
        <w:ind w:firstLine="360" w:firstLineChars="15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第二十八条 送修具体手续</w:t>
      </w:r>
    </w:p>
    <w:p>
      <w:pPr>
        <w:keepNext w:val="0"/>
        <w:keepLines w:val="0"/>
        <w:pageBreakBefore w:val="0"/>
        <w:widowControl/>
        <w:numPr>
          <w:ilvl w:val="0"/>
          <w:numId w:val="6"/>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在</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内修好的仪器，维修人员要在设备使用登记本上做好记录。</w:t>
      </w:r>
    </w:p>
    <w:p>
      <w:pPr>
        <w:keepNext w:val="0"/>
        <w:keepLines w:val="0"/>
        <w:pageBreakBefore w:val="0"/>
        <w:widowControl/>
        <w:numPr>
          <w:ilvl w:val="0"/>
          <w:numId w:val="6"/>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在</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内不能修理的，填写《仪器设备维修申请表》并经</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主任</w:t>
      </w:r>
      <w:r>
        <w:rPr>
          <w:rFonts w:hint="eastAsia" w:ascii="宋体" w:hAnsi="宋体" w:eastAsia="宋体" w:cs="宋体"/>
          <w:kern w:val="0"/>
          <w:sz w:val="24"/>
          <w:szCs w:val="24"/>
          <w:highlight w:val="none"/>
          <w:lang w:eastAsia="zh-CN"/>
        </w:rPr>
        <w:t>二级学院</w:t>
      </w:r>
      <w:r>
        <w:rPr>
          <w:rFonts w:ascii="宋体" w:hAnsi="宋体" w:eastAsia="宋体" w:cs="宋体"/>
          <w:kern w:val="0"/>
          <w:sz w:val="24"/>
          <w:szCs w:val="24"/>
          <w:highlight w:val="none"/>
        </w:rPr>
        <w:t>领导签字后，送学院设备管理部门审核，由设备管理部门统一安排，属厂方保修的仪器设备受损时，</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人员可直接与厂方联系，以求及时修复，同时在设备登记卡片上做好登记。</w:t>
      </w: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00" w:lineRule="auto"/>
        <w:jc w:val="center"/>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第七章 仪器设备及材料损坏、丢失赔偿办法</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仪器设备、材料要妥善保管，合理使用，严防被盗、损坏、丢失。凡发现属责任事故造成仪器设备、材料损坏丢失的，应追究当事人和有关领导人的责任，按规定予以赔偿。学院在处理仪器设备、材料损坏、丢失赔偿时，应根据具体情况，具体分析，区别对待。</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第二十九条 由于下列原因之一，造成仪器设备、材料损坏、丢失，属责任事故，应照章赔偿。</w:t>
      </w:r>
    </w:p>
    <w:p>
      <w:pPr>
        <w:keepNext w:val="0"/>
        <w:keepLines w:val="0"/>
        <w:pageBreakBefore w:val="0"/>
        <w:widowControl/>
        <w:numPr>
          <w:ilvl w:val="0"/>
          <w:numId w:val="7"/>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不按技术操作规程操作；</w:t>
      </w:r>
    </w:p>
    <w:p>
      <w:pPr>
        <w:keepNext w:val="0"/>
        <w:keepLines w:val="0"/>
        <w:pageBreakBefore w:val="0"/>
        <w:widowControl/>
        <w:numPr>
          <w:ilvl w:val="0"/>
          <w:numId w:val="7"/>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不熟悉仪器设备、材料的工作原理和技术性能进行操作；</w:t>
      </w:r>
    </w:p>
    <w:p>
      <w:pPr>
        <w:keepNext w:val="0"/>
        <w:keepLines w:val="0"/>
        <w:pageBreakBefore w:val="0"/>
        <w:widowControl/>
        <w:numPr>
          <w:ilvl w:val="0"/>
          <w:numId w:val="7"/>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擅自拆卸或改装仪器设备致使设备损坏；</w:t>
      </w:r>
    </w:p>
    <w:p>
      <w:pPr>
        <w:keepNext w:val="0"/>
        <w:keepLines w:val="0"/>
        <w:pageBreakBefore w:val="0"/>
        <w:widowControl/>
        <w:numPr>
          <w:ilvl w:val="0"/>
          <w:numId w:val="7"/>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实验时由于指导教师不负责任或不听从指导教师安排；</w:t>
      </w:r>
    </w:p>
    <w:p>
      <w:pPr>
        <w:keepNext w:val="0"/>
        <w:keepLines w:val="0"/>
        <w:pageBreakBefore w:val="0"/>
        <w:widowControl/>
        <w:numPr>
          <w:ilvl w:val="0"/>
          <w:numId w:val="7"/>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擅自将仪器设备、材料挪作自用者；</w:t>
      </w:r>
    </w:p>
    <w:p>
      <w:pPr>
        <w:keepNext w:val="0"/>
        <w:keepLines w:val="0"/>
        <w:pageBreakBefore w:val="0"/>
        <w:widowControl/>
        <w:numPr>
          <w:ilvl w:val="0"/>
          <w:numId w:val="7"/>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保管人员工作不负责任，领、发、借不按规定手续办理；</w:t>
      </w:r>
    </w:p>
    <w:p>
      <w:pPr>
        <w:keepNext w:val="0"/>
        <w:keepLines w:val="0"/>
        <w:pageBreakBefore w:val="0"/>
        <w:widowControl/>
        <w:numPr>
          <w:ilvl w:val="0"/>
          <w:numId w:val="7"/>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其他原因造成损坏、丢失的责任事故。</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第三十条 由于下列原因之一，造成仪器设备、材料损坏、丢失，经设备管理部门组织有关人员证实和现场鉴定确认，上报学院领导批准后可以免于赔偿。</w:t>
      </w:r>
    </w:p>
    <w:p>
      <w:pPr>
        <w:keepNext w:val="0"/>
        <w:keepLines w:val="0"/>
        <w:pageBreakBefore w:val="0"/>
        <w:widowControl/>
        <w:numPr>
          <w:ilvl w:val="0"/>
          <w:numId w:val="8"/>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仪器设材料本身缺陷或实验操作本身的特殊性造成的损坏。</w:t>
      </w:r>
    </w:p>
    <w:p>
      <w:pPr>
        <w:keepNext w:val="0"/>
        <w:keepLines w:val="0"/>
        <w:pageBreakBefore w:val="0"/>
        <w:widowControl/>
        <w:numPr>
          <w:ilvl w:val="0"/>
          <w:numId w:val="8"/>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超过使用年限，在正常使用时发生的损坏。</w:t>
      </w:r>
    </w:p>
    <w:p>
      <w:pPr>
        <w:keepNext w:val="0"/>
        <w:keepLines w:val="0"/>
        <w:pageBreakBefore w:val="0"/>
        <w:widowControl/>
        <w:numPr>
          <w:ilvl w:val="0"/>
          <w:numId w:val="8"/>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正常实验性操作或检修，虽采取了预防措施，但仍未能防止的损坏。</w:t>
      </w:r>
    </w:p>
    <w:p>
      <w:pPr>
        <w:keepNext w:val="0"/>
        <w:keepLines w:val="0"/>
        <w:pageBreakBefore w:val="0"/>
        <w:widowControl/>
        <w:numPr>
          <w:ilvl w:val="0"/>
          <w:numId w:val="8"/>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客观因素造成的意外损坏；</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第三十一条 对于下列情况，在确定赔偿金额时可酌情减轻赔偿或免于赔偿</w:t>
      </w:r>
    </w:p>
    <w:p>
      <w:pPr>
        <w:keepNext w:val="0"/>
        <w:keepLines w:val="0"/>
        <w:pageBreakBefore w:val="0"/>
        <w:widowControl/>
        <w:numPr>
          <w:ilvl w:val="0"/>
          <w:numId w:val="9"/>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按操作规程进行操作，而因缺乏经验或技术不熟练而造成损坏的；</w:t>
      </w:r>
    </w:p>
    <w:p>
      <w:pPr>
        <w:keepNext w:val="0"/>
        <w:keepLines w:val="0"/>
        <w:pageBreakBefore w:val="0"/>
        <w:widowControl/>
        <w:numPr>
          <w:ilvl w:val="0"/>
          <w:numId w:val="9"/>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发生事故后能积极设法抢修，未造成严重损坏的；</w:t>
      </w:r>
    </w:p>
    <w:p>
      <w:pPr>
        <w:keepNext w:val="0"/>
        <w:keepLines w:val="0"/>
        <w:pageBreakBefore w:val="0"/>
        <w:widowControl/>
        <w:numPr>
          <w:ilvl w:val="0"/>
          <w:numId w:val="9"/>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易碎易损的仪器设备。</w:t>
      </w:r>
    </w:p>
    <w:p>
      <w:pPr>
        <w:keepNext w:val="0"/>
        <w:keepLines w:val="0"/>
        <w:pageBreakBefore w:val="0"/>
        <w:widowControl/>
        <w:kinsoku/>
        <w:wordWrap/>
        <w:overflowPunct/>
        <w:topLinePunct w:val="0"/>
        <w:autoSpaceDE/>
        <w:autoSpaceDN/>
        <w:bidi w:val="0"/>
        <w:adjustRightInd/>
        <w:snapToGrid/>
        <w:spacing w:line="300" w:lineRule="auto"/>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 </w:t>
      </w:r>
      <w:r>
        <w:rPr>
          <w:rFonts w:hint="eastAsia" w:ascii="宋体" w:hAnsi="宋体" w:eastAsia="宋体" w:cs="宋体"/>
          <w:kern w:val="0"/>
          <w:sz w:val="24"/>
          <w:szCs w:val="24"/>
          <w:highlight w:val="none"/>
        </w:rPr>
        <w:t xml:space="preserve">  </w:t>
      </w:r>
      <w:r>
        <w:rPr>
          <w:rFonts w:ascii="宋体" w:hAnsi="宋体" w:eastAsia="宋体" w:cs="宋体"/>
          <w:kern w:val="0"/>
          <w:sz w:val="24"/>
          <w:szCs w:val="24"/>
          <w:highlight w:val="none"/>
        </w:rPr>
        <w:t>第三十二条 赔偿额度与处理办法   </w:t>
      </w:r>
    </w:p>
    <w:p>
      <w:pPr>
        <w:keepNext w:val="0"/>
        <w:keepLines w:val="0"/>
        <w:pageBreakBefore w:val="0"/>
        <w:widowControl/>
        <w:numPr>
          <w:ilvl w:val="0"/>
          <w:numId w:val="10"/>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对损坏丢失的仪器设备、材料，按新旧程度合理折旧计赔，超出折旧期的，按其净残值计赔。</w:t>
      </w:r>
    </w:p>
    <w:p>
      <w:pPr>
        <w:keepNext w:val="0"/>
        <w:keepLines w:val="0"/>
        <w:pageBreakBefore w:val="0"/>
        <w:widowControl/>
        <w:numPr>
          <w:ilvl w:val="0"/>
          <w:numId w:val="10"/>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仪器设备材料损坏丢失事故责任不只一人的，应分清责任大小分别承担赔偿费。</w:t>
      </w:r>
    </w:p>
    <w:p>
      <w:pPr>
        <w:keepNext w:val="0"/>
        <w:keepLines w:val="0"/>
        <w:pageBreakBefore w:val="0"/>
        <w:widowControl/>
        <w:numPr>
          <w:ilvl w:val="0"/>
          <w:numId w:val="10"/>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发生仪器设备、材料损坏、丢失事故，由</w:t>
      </w:r>
      <w:r>
        <w:rPr>
          <w:rFonts w:hint="eastAsia" w:ascii="宋体" w:hAnsi="宋体" w:eastAsia="宋体" w:cs="宋体"/>
          <w:kern w:val="0"/>
          <w:sz w:val="24"/>
          <w:szCs w:val="24"/>
          <w:highlight w:val="none"/>
          <w:lang w:eastAsia="zh-CN"/>
        </w:rPr>
        <w:t>实训室</w:t>
      </w:r>
      <w:r>
        <w:rPr>
          <w:rFonts w:ascii="宋体" w:hAnsi="宋体" w:eastAsia="宋体" w:cs="宋体"/>
          <w:kern w:val="0"/>
          <w:sz w:val="24"/>
          <w:szCs w:val="24"/>
          <w:highlight w:val="none"/>
        </w:rPr>
        <w:t>主任组织有关人员查明原因，做出结论，明确赔偿意见，报学院设备管理部门。重大事故应及时上报学院设备管理部门、保卫处以及学院领导，并做好应急处理、保护现场的工作，隐瞒真相或知情不报的观情节轻重加重处罚。   </w:t>
      </w:r>
    </w:p>
    <w:p>
      <w:pPr>
        <w:keepNext w:val="0"/>
        <w:keepLines w:val="0"/>
        <w:pageBreakBefore w:val="0"/>
        <w:widowControl/>
        <w:numPr>
          <w:ilvl w:val="0"/>
          <w:numId w:val="10"/>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赔偿审批：由设备</w:t>
      </w:r>
      <w:r>
        <w:rPr>
          <w:rFonts w:hint="eastAsia" w:ascii="宋体" w:hAnsi="宋体" w:eastAsia="宋体" w:cs="宋体"/>
          <w:kern w:val="0"/>
          <w:sz w:val="24"/>
          <w:szCs w:val="24"/>
          <w:highlight w:val="none"/>
        </w:rPr>
        <w:t>管理</w:t>
      </w:r>
      <w:r>
        <w:rPr>
          <w:rFonts w:ascii="宋体" w:hAnsi="宋体" w:eastAsia="宋体" w:cs="宋体"/>
          <w:kern w:val="0"/>
          <w:sz w:val="24"/>
          <w:szCs w:val="24"/>
          <w:highlight w:val="none"/>
        </w:rPr>
        <w:t>处组织鉴定，提出意见，报学院领导审批。</w:t>
      </w:r>
    </w:p>
    <w:p>
      <w:pPr>
        <w:keepNext w:val="0"/>
        <w:keepLines w:val="0"/>
        <w:pageBreakBefore w:val="0"/>
        <w:widowControl/>
        <w:numPr>
          <w:ilvl w:val="0"/>
          <w:numId w:val="10"/>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责任人持赔偿单向计财处交纳赔偿费，计财处和</w:t>
      </w:r>
      <w:r>
        <w:rPr>
          <w:rFonts w:hint="eastAsia" w:ascii="宋体" w:hAnsi="宋体" w:eastAsia="宋体" w:cs="宋体"/>
          <w:kern w:val="0"/>
          <w:sz w:val="24"/>
          <w:szCs w:val="24"/>
          <w:highlight w:val="none"/>
        </w:rPr>
        <w:t>设备管理部门</w:t>
      </w:r>
      <w:r>
        <w:rPr>
          <w:rFonts w:ascii="宋体" w:hAnsi="宋体" w:eastAsia="宋体" w:cs="宋体"/>
          <w:kern w:val="0"/>
          <w:sz w:val="24"/>
          <w:szCs w:val="24"/>
          <w:highlight w:val="none"/>
        </w:rPr>
        <w:t>凭财务开具的收款收据办理仪器设备的销帐手续。</w:t>
      </w:r>
    </w:p>
    <w:p>
      <w:pPr>
        <w:keepNext w:val="0"/>
        <w:keepLines w:val="0"/>
        <w:pageBreakBefore w:val="0"/>
        <w:widowControl/>
        <w:numPr>
          <w:ilvl w:val="0"/>
          <w:numId w:val="10"/>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赔偿费归入当年学院的设备费或材料费，作为专项基金，不得挪用；</w:t>
      </w:r>
    </w:p>
    <w:p>
      <w:pPr>
        <w:keepNext w:val="0"/>
        <w:keepLines w:val="0"/>
        <w:pageBreakBefore w:val="0"/>
        <w:widowControl/>
        <w:numPr>
          <w:ilvl w:val="0"/>
          <w:numId w:val="10"/>
        </w:numPr>
        <w:kinsoku/>
        <w:wordWrap/>
        <w:overflowPunct/>
        <w:topLinePunct w:val="0"/>
        <w:autoSpaceDE/>
        <w:autoSpaceDN/>
        <w:bidi w:val="0"/>
        <w:adjustRightInd/>
        <w:snapToGrid/>
        <w:spacing w:line="300" w:lineRule="auto"/>
        <w:ind w:left="0" w:leftChars="0"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确定赔偿处理后，当事人应在一个月内办理赔偿手续，超过期限，加收每</w:t>
      </w:r>
      <w:r>
        <w:rPr>
          <w:rFonts w:hint="eastAsia" w:ascii="宋体" w:hAnsi="宋体" w:eastAsia="宋体" w:cs="宋体"/>
          <w:kern w:val="0"/>
          <w:sz w:val="24"/>
          <w:szCs w:val="24"/>
          <w:highlight w:val="none"/>
          <w:lang w:eastAsia="zh-CN"/>
        </w:rPr>
        <w:t>天</w:t>
      </w:r>
      <w:r>
        <w:rPr>
          <w:rFonts w:ascii="宋体" w:hAnsi="宋体" w:eastAsia="宋体" w:cs="宋体"/>
          <w:kern w:val="0"/>
          <w:sz w:val="24"/>
          <w:szCs w:val="24"/>
          <w:highlight w:val="none"/>
        </w:rPr>
        <w:t>1％的滞纳金。</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left="420" w:leftChars="200" w:firstLine="0" w:firstLineChars="0"/>
        <w:jc w:val="left"/>
        <w:textAlignment w:val="auto"/>
        <w:rPr>
          <w:rFonts w:hint="default" w:ascii="宋体" w:hAnsi="宋体" w:eastAsia="宋体" w:cs="宋体"/>
          <w:kern w:val="0"/>
          <w:sz w:val="24"/>
          <w:szCs w:val="24"/>
          <w:highlight w:val="none"/>
          <w:lang w:val="en-US" w:eastAsia="zh-CN"/>
        </w:rPr>
      </w:pPr>
      <w:r>
        <w:rPr>
          <w:rFonts w:hint="default" w:ascii="宋体" w:hAnsi="宋体" w:eastAsia="宋体" w:cs="宋体"/>
          <w:kern w:val="0"/>
          <w:sz w:val="24"/>
          <w:szCs w:val="24"/>
          <w:highlight w:val="none"/>
          <w:lang w:eastAsia="zh-CN"/>
        </w:rPr>
        <w:t>具体赔偿方法参阅《</w:t>
      </w:r>
      <w:r>
        <w:rPr>
          <w:rFonts w:hint="default" w:ascii="宋体" w:hAnsi="宋体" w:eastAsia="宋体" w:cs="宋体"/>
          <w:kern w:val="0"/>
          <w:sz w:val="24"/>
          <w:szCs w:val="24"/>
          <w:highlight w:val="none"/>
        </w:rPr>
        <w:t>丽水职业技术学院仪器设备损坏、丢失赔偿办法</w:t>
      </w:r>
      <w:r>
        <w:rPr>
          <w:rFonts w:hint="default"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line="300" w:lineRule="auto"/>
        <w:ind w:firstLine="2760" w:firstLineChars="1150"/>
        <w:jc w:val="left"/>
        <w:textAlignment w:val="auto"/>
        <w:rPr>
          <w:rFonts w:ascii="宋体" w:hAnsi="宋体" w:eastAsia="宋体" w:cs="宋体"/>
          <w:kern w:val="0"/>
          <w:sz w:val="24"/>
          <w:szCs w:val="24"/>
          <w:highlight w:val="none"/>
        </w:rPr>
      </w:pPr>
    </w:p>
    <w:p>
      <w:pPr>
        <w:keepNext w:val="0"/>
        <w:keepLines w:val="0"/>
        <w:pageBreakBefore w:val="0"/>
        <w:widowControl/>
        <w:kinsoku/>
        <w:wordWrap/>
        <w:overflowPunct/>
        <w:topLinePunct w:val="0"/>
        <w:autoSpaceDE/>
        <w:autoSpaceDN/>
        <w:bidi w:val="0"/>
        <w:adjustRightInd/>
        <w:snapToGrid/>
        <w:spacing w:line="300" w:lineRule="auto"/>
        <w:ind w:firstLine="2760" w:firstLineChars="115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第八章  附  则</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第三十三条 学院设备管理部门须将仪器设备从审批、公告、招标、合同签订到验收入库，所有的相关文件资料整理归档，以备查阅。</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第三十四条 单价在</w:t>
      </w:r>
      <w:r>
        <w:rPr>
          <w:rFonts w:hint="eastAsia" w:ascii="宋体" w:hAnsi="宋体" w:eastAsia="宋体" w:cs="宋体"/>
          <w:kern w:val="0"/>
          <w:sz w:val="24"/>
          <w:szCs w:val="24"/>
          <w:highlight w:val="none"/>
          <w:lang w:val="en-US" w:eastAsia="zh-CN"/>
        </w:rPr>
        <w:t>10</w:t>
      </w:r>
      <w:r>
        <w:rPr>
          <w:rFonts w:ascii="宋体" w:hAnsi="宋体" w:eastAsia="宋体" w:cs="宋体"/>
          <w:kern w:val="0"/>
          <w:sz w:val="24"/>
          <w:szCs w:val="24"/>
          <w:highlight w:val="none"/>
        </w:rPr>
        <w:t>00元(含)以上，耐用期在一年以上，能独立使用的一般行政</w:t>
      </w:r>
      <w:r>
        <w:rPr>
          <w:rFonts w:hint="eastAsia" w:ascii="宋体" w:hAnsi="宋体" w:eastAsia="宋体" w:cs="宋体"/>
          <w:kern w:val="0"/>
          <w:sz w:val="24"/>
          <w:szCs w:val="24"/>
          <w:highlight w:val="none"/>
          <w:lang w:eastAsia="zh-CN"/>
        </w:rPr>
        <w:t>办公</w:t>
      </w:r>
      <w:r>
        <w:rPr>
          <w:rFonts w:ascii="宋体" w:hAnsi="宋体" w:eastAsia="宋体" w:cs="宋体"/>
          <w:kern w:val="0"/>
          <w:sz w:val="24"/>
          <w:szCs w:val="24"/>
          <w:highlight w:val="none"/>
        </w:rPr>
        <w:t>设备为固定资产，参照本管理办法执行。</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第三十五条 对设备仪器的损坏、丢失赔偿，按《丽水职业技术学院仪器设备及材料损坏、丢失赔偿办法》执行。</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第三十六条 对仪器设备的借用、调配、报废，按《丽水职业技术学院仪器设备借用、调配、报废管理办法》执行。</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第三十七条 对低值耐用品的管理工作，按《丽水职业技术学院低值耐用品管理办法》执行。</w:t>
      </w:r>
    </w:p>
    <w:p>
      <w:pPr>
        <w:keepNext w:val="0"/>
        <w:keepLines w:val="0"/>
        <w:pageBreakBefore w:val="0"/>
        <w:widowControl/>
        <w:kinsoku/>
        <w:wordWrap/>
        <w:overflowPunct/>
        <w:topLinePunct w:val="0"/>
        <w:autoSpaceDE/>
        <w:autoSpaceDN/>
        <w:bidi w:val="0"/>
        <w:adjustRightInd/>
        <w:snapToGrid/>
        <w:spacing w:line="300" w:lineRule="auto"/>
        <w:ind w:firstLine="480" w:firstLineChars="200"/>
        <w:jc w:val="left"/>
        <w:textAlignment w:val="auto"/>
        <w:rPr>
          <w:rFonts w:ascii="宋体" w:hAnsi="宋体" w:eastAsia="宋体" w:cs="宋体"/>
          <w:kern w:val="0"/>
          <w:sz w:val="24"/>
          <w:szCs w:val="24"/>
          <w:highlight w:val="none"/>
        </w:rPr>
      </w:pPr>
      <w:r>
        <w:rPr>
          <w:rFonts w:ascii="宋体" w:hAnsi="宋体" w:eastAsia="宋体" w:cs="宋体"/>
          <w:kern w:val="0"/>
          <w:sz w:val="24"/>
          <w:szCs w:val="24"/>
          <w:highlight w:val="none"/>
        </w:rPr>
        <w:t>第三十八条 本办法自20</w:t>
      </w:r>
      <w:r>
        <w:rPr>
          <w:rFonts w:hint="eastAsia" w:ascii="宋体" w:hAnsi="宋体" w:eastAsia="宋体" w:cs="宋体"/>
          <w:kern w:val="0"/>
          <w:sz w:val="24"/>
          <w:szCs w:val="24"/>
          <w:highlight w:val="none"/>
          <w:lang w:val="en-US" w:eastAsia="zh-CN"/>
        </w:rPr>
        <w:t>20</w:t>
      </w:r>
      <w:r>
        <w:rPr>
          <w:rFonts w:ascii="宋体" w:hAnsi="宋体" w:eastAsia="宋体" w:cs="宋体"/>
          <w:kern w:val="0"/>
          <w:sz w:val="24"/>
          <w:szCs w:val="24"/>
          <w:highlight w:val="none"/>
        </w:rPr>
        <w:t>年</w:t>
      </w:r>
      <w:r>
        <w:rPr>
          <w:rFonts w:hint="eastAsia" w:ascii="宋体" w:hAnsi="宋体" w:eastAsia="宋体" w:cs="宋体"/>
          <w:kern w:val="0"/>
          <w:sz w:val="24"/>
          <w:szCs w:val="24"/>
          <w:highlight w:val="none"/>
          <w:lang w:val="en-US" w:eastAsia="zh-CN"/>
        </w:rPr>
        <w:t>5</w:t>
      </w:r>
      <w:r>
        <w:rPr>
          <w:rFonts w:ascii="宋体" w:hAnsi="宋体" w:eastAsia="宋体" w:cs="宋体"/>
          <w:kern w:val="0"/>
          <w:sz w:val="24"/>
          <w:szCs w:val="24"/>
          <w:highlight w:val="none"/>
        </w:rPr>
        <w:t>月</w:t>
      </w:r>
      <w:r>
        <w:rPr>
          <w:rFonts w:hint="eastAsia" w:ascii="宋体" w:hAnsi="宋体" w:eastAsia="宋体" w:cs="宋体"/>
          <w:kern w:val="0"/>
          <w:sz w:val="24"/>
          <w:szCs w:val="24"/>
          <w:highlight w:val="none"/>
          <w:lang w:val="en-US" w:eastAsia="zh-CN"/>
        </w:rPr>
        <w:t>11</w:t>
      </w:r>
      <w:r>
        <w:rPr>
          <w:rFonts w:ascii="宋体" w:hAnsi="宋体" w:eastAsia="宋体" w:cs="宋体"/>
          <w:kern w:val="0"/>
          <w:sz w:val="24"/>
          <w:szCs w:val="24"/>
          <w:highlight w:val="none"/>
        </w:rPr>
        <w:t>日起实施，由学院设备管理部门负责解释。  </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7570D"/>
    <w:multiLevelType w:val="singleLevel"/>
    <w:tmpl w:val="8307570D"/>
    <w:lvl w:ilvl="0" w:tentative="0">
      <w:start w:val="1"/>
      <w:numFmt w:val="decimal"/>
      <w:lvlText w:val="%1."/>
      <w:lvlJc w:val="left"/>
      <w:pPr>
        <w:ind w:left="425" w:hanging="425"/>
      </w:pPr>
      <w:rPr>
        <w:rFonts w:hint="default"/>
      </w:rPr>
    </w:lvl>
  </w:abstractNum>
  <w:abstractNum w:abstractNumId="1">
    <w:nsid w:val="A06C748A"/>
    <w:multiLevelType w:val="singleLevel"/>
    <w:tmpl w:val="A06C748A"/>
    <w:lvl w:ilvl="0" w:tentative="0">
      <w:start w:val="1"/>
      <w:numFmt w:val="decimal"/>
      <w:lvlText w:val="%1."/>
      <w:lvlJc w:val="left"/>
      <w:pPr>
        <w:ind w:left="425" w:hanging="425"/>
      </w:pPr>
      <w:rPr>
        <w:rFonts w:hint="default"/>
      </w:rPr>
    </w:lvl>
  </w:abstractNum>
  <w:abstractNum w:abstractNumId="2">
    <w:nsid w:val="A48D88C9"/>
    <w:multiLevelType w:val="singleLevel"/>
    <w:tmpl w:val="A48D88C9"/>
    <w:lvl w:ilvl="0" w:tentative="0">
      <w:start w:val="1"/>
      <w:numFmt w:val="decimal"/>
      <w:lvlText w:val="%1."/>
      <w:lvlJc w:val="left"/>
      <w:pPr>
        <w:ind w:left="425" w:hanging="425"/>
      </w:pPr>
      <w:rPr>
        <w:rFonts w:hint="default"/>
      </w:rPr>
    </w:lvl>
  </w:abstractNum>
  <w:abstractNum w:abstractNumId="3">
    <w:nsid w:val="DDF0F760"/>
    <w:multiLevelType w:val="singleLevel"/>
    <w:tmpl w:val="DDF0F760"/>
    <w:lvl w:ilvl="0" w:tentative="0">
      <w:start w:val="1"/>
      <w:numFmt w:val="decimal"/>
      <w:lvlText w:val="%1."/>
      <w:lvlJc w:val="left"/>
      <w:pPr>
        <w:ind w:left="425" w:hanging="425"/>
      </w:pPr>
      <w:rPr>
        <w:rFonts w:hint="default"/>
      </w:rPr>
    </w:lvl>
  </w:abstractNum>
  <w:abstractNum w:abstractNumId="4">
    <w:nsid w:val="E315EE8C"/>
    <w:multiLevelType w:val="singleLevel"/>
    <w:tmpl w:val="E315EE8C"/>
    <w:lvl w:ilvl="0" w:tentative="0">
      <w:start w:val="1"/>
      <w:numFmt w:val="decimal"/>
      <w:lvlText w:val="%1."/>
      <w:lvlJc w:val="left"/>
      <w:pPr>
        <w:ind w:left="425" w:hanging="425"/>
      </w:pPr>
      <w:rPr>
        <w:rFonts w:hint="default"/>
      </w:rPr>
    </w:lvl>
  </w:abstractNum>
  <w:abstractNum w:abstractNumId="5">
    <w:nsid w:val="FE18A3CE"/>
    <w:multiLevelType w:val="singleLevel"/>
    <w:tmpl w:val="FE18A3CE"/>
    <w:lvl w:ilvl="0" w:tentative="0">
      <w:start w:val="1"/>
      <w:numFmt w:val="decimal"/>
      <w:lvlText w:val="%1."/>
      <w:lvlJc w:val="left"/>
      <w:pPr>
        <w:ind w:left="425" w:hanging="425"/>
      </w:pPr>
      <w:rPr>
        <w:rFonts w:hint="default"/>
      </w:rPr>
    </w:lvl>
  </w:abstractNum>
  <w:abstractNum w:abstractNumId="6">
    <w:nsid w:val="457D34A6"/>
    <w:multiLevelType w:val="singleLevel"/>
    <w:tmpl w:val="457D34A6"/>
    <w:lvl w:ilvl="0" w:tentative="0">
      <w:start w:val="1"/>
      <w:numFmt w:val="chineseCounting"/>
      <w:lvlText w:val="(%1)"/>
      <w:lvlJc w:val="left"/>
      <w:pPr>
        <w:tabs>
          <w:tab w:val="left" w:pos="312"/>
        </w:tabs>
      </w:pPr>
      <w:rPr>
        <w:rFonts w:hint="eastAsia"/>
      </w:rPr>
    </w:lvl>
  </w:abstractNum>
  <w:abstractNum w:abstractNumId="7">
    <w:nsid w:val="4CAB23CB"/>
    <w:multiLevelType w:val="singleLevel"/>
    <w:tmpl w:val="4CAB23CB"/>
    <w:lvl w:ilvl="0" w:tentative="0">
      <w:start w:val="1"/>
      <w:numFmt w:val="decimal"/>
      <w:lvlText w:val="%1."/>
      <w:lvlJc w:val="left"/>
      <w:pPr>
        <w:ind w:left="425" w:hanging="425"/>
      </w:pPr>
      <w:rPr>
        <w:rFonts w:hint="default"/>
      </w:rPr>
    </w:lvl>
  </w:abstractNum>
  <w:abstractNum w:abstractNumId="8">
    <w:nsid w:val="573F271E"/>
    <w:multiLevelType w:val="singleLevel"/>
    <w:tmpl w:val="573F271E"/>
    <w:lvl w:ilvl="0" w:tentative="0">
      <w:start w:val="1"/>
      <w:numFmt w:val="decimal"/>
      <w:lvlText w:val="%1."/>
      <w:lvlJc w:val="left"/>
      <w:pPr>
        <w:ind w:left="425" w:hanging="425"/>
      </w:pPr>
      <w:rPr>
        <w:rFonts w:hint="default"/>
      </w:rPr>
    </w:lvl>
  </w:abstractNum>
  <w:abstractNum w:abstractNumId="9">
    <w:nsid w:val="718E4910"/>
    <w:multiLevelType w:val="singleLevel"/>
    <w:tmpl w:val="718E4910"/>
    <w:lvl w:ilvl="0" w:tentative="0">
      <w:start w:val="1"/>
      <w:numFmt w:val="decimal"/>
      <w:lvlText w:val="%1."/>
      <w:lvlJc w:val="left"/>
      <w:pPr>
        <w:ind w:left="425" w:hanging="425"/>
      </w:pPr>
      <w:rPr>
        <w:rFonts w:hint="default"/>
      </w:rPr>
    </w:lvl>
  </w:abstractNum>
  <w:num w:numId="1">
    <w:abstractNumId w:val="6"/>
  </w:num>
  <w:num w:numId="2">
    <w:abstractNumId w:val="9"/>
  </w:num>
  <w:num w:numId="3">
    <w:abstractNumId w:val="8"/>
  </w:num>
  <w:num w:numId="4">
    <w:abstractNumId w:val="2"/>
  </w:num>
  <w:num w:numId="5">
    <w:abstractNumId w:val="5"/>
  </w:num>
  <w:num w:numId="6">
    <w:abstractNumId w:val="1"/>
  </w:num>
  <w:num w:numId="7">
    <w:abstractNumId w:val="4"/>
  </w:num>
  <w:num w:numId="8">
    <w:abstractNumId w:val="0"/>
  </w:num>
  <w:num w:numId="9">
    <w:abstractNumId w:val="3"/>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老钭">
    <w15:presenceInfo w15:providerId="WPS Office" w15:userId="3289232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DB0"/>
    <w:rsid w:val="00087BF4"/>
    <w:rsid w:val="0032373F"/>
    <w:rsid w:val="003C63B6"/>
    <w:rsid w:val="00464FEF"/>
    <w:rsid w:val="004734FB"/>
    <w:rsid w:val="00506FD5"/>
    <w:rsid w:val="005A77E2"/>
    <w:rsid w:val="007B6AC8"/>
    <w:rsid w:val="007E61D8"/>
    <w:rsid w:val="0082759B"/>
    <w:rsid w:val="00B151E3"/>
    <w:rsid w:val="00B42DB0"/>
    <w:rsid w:val="00CB2ABB"/>
    <w:rsid w:val="00E81C13"/>
    <w:rsid w:val="01586D3D"/>
    <w:rsid w:val="02771700"/>
    <w:rsid w:val="05A1706B"/>
    <w:rsid w:val="05A6675A"/>
    <w:rsid w:val="061A669F"/>
    <w:rsid w:val="084301B6"/>
    <w:rsid w:val="088D4914"/>
    <w:rsid w:val="0CE90DD1"/>
    <w:rsid w:val="12046F54"/>
    <w:rsid w:val="137211BA"/>
    <w:rsid w:val="13E3050B"/>
    <w:rsid w:val="14436DCE"/>
    <w:rsid w:val="167353D7"/>
    <w:rsid w:val="1B3E4F34"/>
    <w:rsid w:val="21E214AB"/>
    <w:rsid w:val="2A4B4A17"/>
    <w:rsid w:val="2C6373A4"/>
    <w:rsid w:val="30EE3C13"/>
    <w:rsid w:val="44A4668E"/>
    <w:rsid w:val="4A676158"/>
    <w:rsid w:val="523C370A"/>
    <w:rsid w:val="5B2340D1"/>
    <w:rsid w:val="5D1902EF"/>
    <w:rsid w:val="5E397D1C"/>
    <w:rsid w:val="6244051D"/>
    <w:rsid w:val="65BE1783"/>
    <w:rsid w:val="6AE579C9"/>
    <w:rsid w:val="6E6E7E58"/>
    <w:rsid w:val="6EE4067D"/>
    <w:rsid w:val="724A6288"/>
    <w:rsid w:val="77D72BA7"/>
    <w:rsid w:val="7DA67E7C"/>
    <w:rsid w:val="7FBA7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5</Pages>
  <Words>797</Words>
  <Characters>4547</Characters>
  <Lines>37</Lines>
  <Paragraphs>10</Paragraphs>
  <TotalTime>14</TotalTime>
  <ScaleCrop>false</ScaleCrop>
  <LinksUpToDate>false</LinksUpToDate>
  <CharactersWithSpaces>5334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2018-12-25T02:55:00Z</dcterms:created>
  <dc:creator>Micorosoft</dc:creator>
  <cp:lastModifiedBy>老钭</cp:lastModifiedBy>
  <dcterms:modified xsi:type="dcterms:W3CDTF">2020-05-11T07:58:32Z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