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84AB" w14:textId="77777777" w:rsidR="00057865" w:rsidRDefault="00057865" w:rsidP="00057865">
      <w:pPr>
        <w:autoSpaceDE w:val="0"/>
        <w:autoSpaceDN w:val="0"/>
        <w:adjustRightInd w:val="0"/>
        <w:spacing w:line="580" w:lineRule="exact"/>
        <w:jc w:val="left"/>
        <w:rPr>
          <w:rFonts w:ascii="Times New Roman" w:eastAsia="黑体" w:hAnsi="Times New Roman"/>
          <w:kern w:val="0"/>
          <w:sz w:val="32"/>
          <w:szCs w:val="32"/>
        </w:rPr>
      </w:pPr>
      <w:r>
        <w:rPr>
          <w:rFonts w:ascii="Times New Roman" w:eastAsia="黑体" w:hAnsi="Times New Roman" w:hint="eastAsia"/>
          <w:kern w:val="0"/>
          <w:sz w:val="32"/>
          <w:szCs w:val="32"/>
        </w:rPr>
        <w:t>附件</w:t>
      </w:r>
      <w:r>
        <w:rPr>
          <w:rFonts w:ascii="Times New Roman" w:eastAsia="黑体" w:hAnsi="Times New Roman" w:hint="eastAsia"/>
          <w:kern w:val="0"/>
          <w:sz w:val="32"/>
          <w:szCs w:val="32"/>
        </w:rPr>
        <w:t>2</w:t>
      </w:r>
    </w:p>
    <w:p w14:paraId="4D618869" w14:textId="77777777" w:rsidR="00057865" w:rsidRDefault="00057865" w:rsidP="00057865">
      <w:pPr>
        <w:autoSpaceDE w:val="0"/>
        <w:autoSpaceDN w:val="0"/>
        <w:adjustRightInd w:val="0"/>
        <w:spacing w:line="580" w:lineRule="exact"/>
        <w:jc w:val="left"/>
        <w:rPr>
          <w:rFonts w:ascii="Times New Roman" w:eastAsia="黑体" w:hAnsi="Times New Roman"/>
          <w:kern w:val="0"/>
          <w:sz w:val="32"/>
          <w:szCs w:val="32"/>
        </w:rPr>
      </w:pPr>
    </w:p>
    <w:p w14:paraId="31BAFA63" w14:textId="77777777" w:rsidR="00057865" w:rsidRPr="000612D5" w:rsidRDefault="00057865" w:rsidP="00057865">
      <w:pPr>
        <w:pStyle w:val="11"/>
        <w:pBdr>
          <w:top w:val="none" w:sz="0" w:space="1" w:color="auto"/>
          <w:left w:val="none" w:sz="0" w:space="4" w:color="auto"/>
          <w:bottom w:val="none" w:sz="0" w:space="1" w:color="auto"/>
          <w:right w:val="none" w:sz="0" w:space="4" w:color="auto"/>
        </w:pBdr>
        <w:autoSpaceDE w:val="0"/>
        <w:adjustRightInd w:val="0"/>
        <w:snapToGrid w:val="0"/>
        <w:spacing w:line="580" w:lineRule="exact"/>
        <w:ind w:firstLineChars="0" w:firstLine="0"/>
        <w:jc w:val="center"/>
        <w:textAlignment w:val="baseline"/>
        <w:rPr>
          <w:rFonts w:ascii="Times New Roman" w:eastAsia="方正小标宋简体" w:hAnsi="Times New Roman"/>
          <w:sz w:val="44"/>
          <w:szCs w:val="44"/>
        </w:rPr>
      </w:pPr>
      <w:r w:rsidRPr="000612D5">
        <w:rPr>
          <w:rFonts w:ascii="Times New Roman" w:eastAsia="方正小标宋简体" w:hAnsi="Times New Roman" w:hint="eastAsia"/>
          <w:sz w:val="44"/>
          <w:szCs w:val="44"/>
        </w:rPr>
        <w:t>择优委托项目选题指南</w:t>
      </w:r>
    </w:p>
    <w:p w14:paraId="6D24846D" w14:textId="77777777" w:rsidR="00057865" w:rsidRPr="000612D5" w:rsidRDefault="00057865" w:rsidP="00057865">
      <w:pPr>
        <w:spacing w:line="580" w:lineRule="exact"/>
        <w:ind w:firstLineChars="200" w:firstLine="640"/>
        <w:rPr>
          <w:rFonts w:ascii="Times New Roman" w:eastAsia="仿宋_GB2312" w:hAnsi="Times New Roman"/>
          <w:color w:val="66FF33"/>
          <w:sz w:val="32"/>
          <w:szCs w:val="32"/>
        </w:rPr>
      </w:pPr>
    </w:p>
    <w:p w14:paraId="2CF928FC"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w:t>
      </w:r>
      <w:r w:rsidRPr="000612D5">
        <w:rPr>
          <w:rFonts w:ascii="Times New Roman" w:eastAsia="仿宋_GB2312" w:hAnsi="Times New Roman" w:hint="eastAsia"/>
          <w:sz w:val="32"/>
          <w:szCs w:val="32"/>
        </w:rPr>
        <w:t>高等教育服务发展新质生产力的路径与方法研究</w:t>
      </w:r>
    </w:p>
    <w:p w14:paraId="6DA607DD"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w:t>
      </w:r>
      <w:r w:rsidRPr="000612D5">
        <w:rPr>
          <w:rFonts w:ascii="Times New Roman" w:eastAsia="仿宋_GB2312" w:hAnsi="Times New Roman" w:hint="eastAsia"/>
          <w:sz w:val="32"/>
          <w:szCs w:val="32"/>
        </w:rPr>
        <w:t>学习型社会建设的路径研究和省域探索</w:t>
      </w:r>
    </w:p>
    <w:p w14:paraId="15888B98"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3.</w:t>
      </w:r>
      <w:r w:rsidRPr="000612D5">
        <w:rPr>
          <w:rFonts w:ascii="Times New Roman" w:eastAsia="仿宋_GB2312" w:hAnsi="Times New Roman" w:hint="eastAsia"/>
          <w:sz w:val="32"/>
          <w:szCs w:val="32"/>
        </w:rPr>
        <w:t>全省教育系统应急处突现代化体系建设</w:t>
      </w:r>
    </w:p>
    <w:p w14:paraId="326005AF"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4.</w:t>
      </w:r>
      <w:r w:rsidRPr="000612D5">
        <w:rPr>
          <w:rFonts w:ascii="Times New Roman" w:eastAsia="仿宋_GB2312" w:hAnsi="Times New Roman" w:hint="eastAsia"/>
          <w:sz w:val="32"/>
          <w:szCs w:val="32"/>
        </w:rPr>
        <w:t>浙江省大学生积极心理品质培育的理论与实践研究</w:t>
      </w:r>
    </w:p>
    <w:p w14:paraId="28C6DEA5"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5.</w:t>
      </w:r>
      <w:r w:rsidRPr="000612D5">
        <w:rPr>
          <w:rFonts w:ascii="Times New Roman" w:eastAsia="仿宋_GB2312" w:hAnsi="Times New Roman" w:hint="eastAsia"/>
          <w:sz w:val="32"/>
          <w:szCs w:val="32"/>
        </w:rPr>
        <w:t>浙江省学龄人口变化趋势与基础教育应对策略研究</w:t>
      </w:r>
    </w:p>
    <w:p w14:paraId="70583223"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6.</w:t>
      </w:r>
      <w:r w:rsidRPr="000612D5">
        <w:rPr>
          <w:rFonts w:ascii="Times New Roman" w:eastAsia="仿宋_GB2312" w:hAnsi="Times New Roman" w:hint="eastAsia"/>
          <w:sz w:val="32"/>
          <w:szCs w:val="32"/>
        </w:rPr>
        <w:t>教育共富背景下浙江乡村教育资源配置研究</w:t>
      </w:r>
    </w:p>
    <w:p w14:paraId="02884C86"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7.</w:t>
      </w:r>
      <w:r w:rsidRPr="000612D5">
        <w:rPr>
          <w:rFonts w:ascii="Times New Roman" w:eastAsia="仿宋_GB2312" w:hAnsi="Times New Roman" w:hint="eastAsia"/>
          <w:sz w:val="32"/>
          <w:szCs w:val="32"/>
        </w:rPr>
        <w:t>浙江省孤独症儿童</w:t>
      </w:r>
      <w:proofErr w:type="gramStart"/>
      <w:r w:rsidRPr="000612D5">
        <w:rPr>
          <w:rFonts w:ascii="Times New Roman" w:eastAsia="仿宋_GB2312" w:hAnsi="Times New Roman" w:hint="eastAsia"/>
          <w:sz w:val="32"/>
          <w:szCs w:val="32"/>
        </w:rPr>
        <w:t>全支持</w:t>
      </w:r>
      <w:proofErr w:type="gramEnd"/>
      <w:r w:rsidRPr="000612D5">
        <w:rPr>
          <w:rFonts w:ascii="Times New Roman" w:eastAsia="仿宋_GB2312" w:hAnsi="Times New Roman" w:hint="eastAsia"/>
          <w:sz w:val="32"/>
          <w:szCs w:val="32"/>
        </w:rPr>
        <w:t>教育智慧体系构建研究</w:t>
      </w:r>
    </w:p>
    <w:p w14:paraId="41EC620F"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8.</w:t>
      </w:r>
      <w:r w:rsidRPr="000612D5">
        <w:rPr>
          <w:rFonts w:ascii="Times New Roman" w:eastAsia="仿宋_GB2312" w:hAnsi="Times New Roman" w:hint="eastAsia"/>
          <w:sz w:val="32"/>
          <w:szCs w:val="32"/>
        </w:rPr>
        <w:t>非学科类校外培训机构治理体制机制建设探索与研究</w:t>
      </w:r>
    </w:p>
    <w:p w14:paraId="247AA7D4"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9.</w:t>
      </w:r>
      <w:r w:rsidRPr="000612D5">
        <w:rPr>
          <w:rFonts w:ascii="Times New Roman" w:eastAsia="仿宋_GB2312" w:hAnsi="Times New Roman" w:hint="eastAsia"/>
          <w:sz w:val="32"/>
          <w:szCs w:val="32"/>
        </w:rPr>
        <w:t>中小学校党组织领导的校长负责制运行机制研究</w:t>
      </w:r>
    </w:p>
    <w:p w14:paraId="10853A59"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10.</w:t>
      </w:r>
      <w:r w:rsidRPr="000612D5">
        <w:rPr>
          <w:rFonts w:ascii="Times New Roman" w:eastAsia="仿宋_GB2312" w:hAnsi="Times New Roman" w:hint="eastAsia"/>
          <w:sz w:val="32"/>
          <w:szCs w:val="32"/>
        </w:rPr>
        <w:t>学校体育高质量发展促进青少年体质健康提升的路径研究</w:t>
      </w:r>
    </w:p>
    <w:p w14:paraId="621C2300"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11.</w:t>
      </w:r>
      <w:r w:rsidRPr="000612D5">
        <w:rPr>
          <w:rFonts w:ascii="Times New Roman" w:eastAsia="仿宋_GB2312" w:hAnsi="Times New Roman" w:hint="eastAsia"/>
          <w:sz w:val="32"/>
          <w:szCs w:val="32"/>
        </w:rPr>
        <w:t>关于人口结构变化背景下基础教育资源优化配置的研究</w:t>
      </w:r>
    </w:p>
    <w:p w14:paraId="6C779974"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12.</w:t>
      </w:r>
      <w:r w:rsidRPr="000612D5">
        <w:rPr>
          <w:rFonts w:ascii="Times New Roman" w:eastAsia="仿宋_GB2312" w:hAnsi="Times New Roman" w:hint="eastAsia"/>
          <w:sz w:val="32"/>
          <w:szCs w:val="32"/>
        </w:rPr>
        <w:t>共同富裕背景下科学教育大中小学联动贯通机制研究</w:t>
      </w:r>
    </w:p>
    <w:p w14:paraId="4346EAE8"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13.</w:t>
      </w:r>
      <w:r w:rsidRPr="000612D5">
        <w:rPr>
          <w:rFonts w:ascii="Times New Roman" w:eastAsia="仿宋_GB2312" w:hAnsi="Times New Roman" w:hint="eastAsia"/>
          <w:sz w:val="32"/>
          <w:szCs w:val="32"/>
        </w:rPr>
        <w:t>浙江高校教育基金会作用发挥研究</w:t>
      </w:r>
    </w:p>
    <w:p w14:paraId="12AE9230"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14.</w:t>
      </w:r>
      <w:r w:rsidRPr="000612D5">
        <w:rPr>
          <w:rFonts w:ascii="Times New Roman" w:eastAsia="仿宋_GB2312" w:hAnsi="Times New Roman" w:hint="eastAsia"/>
          <w:sz w:val="32"/>
          <w:szCs w:val="32"/>
        </w:rPr>
        <w:t>新时代高质量开展来华留学教育的途径研究</w:t>
      </w:r>
    </w:p>
    <w:p w14:paraId="4E2AEEFD"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15.</w:t>
      </w:r>
      <w:r w:rsidRPr="000612D5">
        <w:rPr>
          <w:rFonts w:ascii="Times New Roman" w:eastAsia="仿宋_GB2312" w:hAnsi="Times New Roman" w:hint="eastAsia"/>
          <w:sz w:val="32"/>
          <w:szCs w:val="32"/>
        </w:rPr>
        <w:t>党建引领下高校助力乡村振兴的创新实践与机制研究</w:t>
      </w:r>
    </w:p>
    <w:p w14:paraId="601F388C"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lastRenderedPageBreak/>
        <w:t>16.</w:t>
      </w:r>
      <w:r w:rsidRPr="000612D5">
        <w:rPr>
          <w:rFonts w:ascii="Times New Roman" w:eastAsia="仿宋_GB2312" w:hAnsi="Times New Roman" w:hint="eastAsia"/>
          <w:sz w:val="32"/>
          <w:szCs w:val="32"/>
        </w:rPr>
        <w:t>新时代高校师范生美育素养提升探索与实践</w:t>
      </w:r>
    </w:p>
    <w:p w14:paraId="28C94E7E"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17.</w:t>
      </w:r>
      <w:r w:rsidRPr="000612D5">
        <w:rPr>
          <w:rFonts w:ascii="Times New Roman" w:eastAsia="仿宋_GB2312" w:hAnsi="Times New Roman" w:hint="eastAsia"/>
          <w:sz w:val="32"/>
          <w:szCs w:val="32"/>
        </w:rPr>
        <w:t>我省大学科技园发展战略与有效路径研究</w:t>
      </w:r>
    </w:p>
    <w:p w14:paraId="4DD5065F"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18.</w:t>
      </w:r>
      <w:r w:rsidRPr="000612D5">
        <w:rPr>
          <w:rFonts w:ascii="Times New Roman" w:eastAsia="仿宋_GB2312" w:hAnsi="Times New Roman" w:hint="eastAsia"/>
          <w:sz w:val="32"/>
          <w:szCs w:val="32"/>
        </w:rPr>
        <w:t>教育强国背景下高等职业教育中外合作办学高质量发展的评价体系研究</w:t>
      </w:r>
    </w:p>
    <w:p w14:paraId="0062591C"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19.</w:t>
      </w:r>
      <w:r w:rsidRPr="000612D5">
        <w:rPr>
          <w:rFonts w:ascii="Times New Roman" w:eastAsia="仿宋_GB2312" w:hAnsi="Times New Roman" w:hint="eastAsia"/>
          <w:sz w:val="32"/>
          <w:szCs w:val="32"/>
        </w:rPr>
        <w:t>完善高校学生实习实践制度及评价机制研究</w:t>
      </w:r>
    </w:p>
    <w:p w14:paraId="58013E8B"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20.</w:t>
      </w:r>
      <w:r w:rsidRPr="000612D5">
        <w:rPr>
          <w:rFonts w:ascii="Times New Roman" w:eastAsia="仿宋_GB2312" w:hAnsi="Times New Roman" w:hint="eastAsia"/>
          <w:sz w:val="32"/>
          <w:szCs w:val="32"/>
        </w:rPr>
        <w:t>基于新时代高等学历继续教育高质量发展的生态优化研究</w:t>
      </w:r>
    </w:p>
    <w:p w14:paraId="42C93D41"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21.</w:t>
      </w:r>
      <w:r w:rsidRPr="000612D5">
        <w:rPr>
          <w:rFonts w:ascii="Times New Roman" w:eastAsia="仿宋_GB2312" w:hAnsi="Times New Roman" w:hint="eastAsia"/>
          <w:sz w:val="32"/>
          <w:szCs w:val="32"/>
        </w:rPr>
        <w:t>大综合一体化行政执法改革背景下我省教育行政执法质效提升对策研究</w:t>
      </w:r>
    </w:p>
    <w:p w14:paraId="3D3FB7E9"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22.</w:t>
      </w:r>
      <w:r w:rsidRPr="000612D5">
        <w:rPr>
          <w:rFonts w:ascii="Times New Roman" w:eastAsia="仿宋_GB2312" w:hAnsi="Times New Roman" w:hint="eastAsia"/>
          <w:sz w:val="32"/>
          <w:szCs w:val="32"/>
        </w:rPr>
        <w:t>有利于普惠性人力资本提升的体制机制研究</w:t>
      </w:r>
    </w:p>
    <w:p w14:paraId="507F428E"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23.</w:t>
      </w:r>
      <w:r w:rsidRPr="000612D5">
        <w:rPr>
          <w:rFonts w:ascii="Times New Roman" w:eastAsia="仿宋_GB2312" w:hAnsi="Times New Roman" w:hint="eastAsia"/>
          <w:sz w:val="32"/>
          <w:szCs w:val="32"/>
        </w:rPr>
        <w:t>统筹推进我省教育科技人才体制机制一体改革研究</w:t>
      </w:r>
    </w:p>
    <w:p w14:paraId="3D29246B"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24.</w:t>
      </w:r>
      <w:r w:rsidRPr="000612D5">
        <w:rPr>
          <w:rFonts w:ascii="Times New Roman" w:eastAsia="仿宋_GB2312" w:hAnsi="Times New Roman" w:hint="eastAsia"/>
          <w:sz w:val="32"/>
          <w:szCs w:val="32"/>
        </w:rPr>
        <w:t>我省高校工程教育高质量发展路径研究</w:t>
      </w:r>
    </w:p>
    <w:p w14:paraId="6E66E6BF"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25.</w:t>
      </w:r>
      <w:r w:rsidRPr="000612D5">
        <w:rPr>
          <w:rFonts w:ascii="Times New Roman" w:eastAsia="仿宋_GB2312" w:hAnsi="Times New Roman" w:hint="eastAsia"/>
          <w:sz w:val="32"/>
          <w:szCs w:val="32"/>
        </w:rPr>
        <w:t>浙江高职教育“新双高”建设赋能共同富裕的策略与实践研究</w:t>
      </w:r>
    </w:p>
    <w:p w14:paraId="7CAF3155"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26.</w:t>
      </w:r>
      <w:r w:rsidRPr="000612D5">
        <w:rPr>
          <w:rFonts w:ascii="Times New Roman" w:eastAsia="仿宋_GB2312" w:hAnsi="Times New Roman" w:hint="eastAsia"/>
          <w:sz w:val="32"/>
          <w:szCs w:val="32"/>
        </w:rPr>
        <w:t>人工智能背景下高等学校教育教学创新研究</w:t>
      </w:r>
    </w:p>
    <w:p w14:paraId="68048522"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27.</w:t>
      </w:r>
      <w:r w:rsidRPr="000612D5">
        <w:rPr>
          <w:rFonts w:ascii="Times New Roman" w:eastAsia="仿宋_GB2312" w:hAnsi="Times New Roman" w:hint="eastAsia"/>
          <w:sz w:val="32"/>
          <w:szCs w:val="32"/>
        </w:rPr>
        <w:t>优化调整办学体制赋能高校高质量发展研究</w:t>
      </w:r>
    </w:p>
    <w:p w14:paraId="107461EA"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28.</w:t>
      </w:r>
      <w:r w:rsidRPr="000612D5">
        <w:rPr>
          <w:rFonts w:ascii="Times New Roman" w:eastAsia="仿宋_GB2312" w:hAnsi="Times New Roman" w:hint="eastAsia"/>
          <w:sz w:val="32"/>
          <w:szCs w:val="32"/>
        </w:rPr>
        <w:t>畅通高校与科研院所和企业人才交流的新路径研究</w:t>
      </w:r>
    </w:p>
    <w:p w14:paraId="5BDD0B73"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29.</w:t>
      </w:r>
      <w:r w:rsidRPr="000612D5">
        <w:rPr>
          <w:rFonts w:ascii="Times New Roman" w:eastAsia="仿宋_GB2312" w:hAnsi="Times New Roman" w:hint="eastAsia"/>
          <w:sz w:val="32"/>
          <w:szCs w:val="32"/>
        </w:rPr>
        <w:t>我省高水平应用型本科高校建设路径及评价体系研究</w:t>
      </w:r>
    </w:p>
    <w:p w14:paraId="4A0D1285"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sz w:val="32"/>
          <w:szCs w:val="32"/>
        </w:rPr>
        <w:t>30.</w:t>
      </w:r>
      <w:r w:rsidRPr="000612D5">
        <w:rPr>
          <w:rFonts w:ascii="Times New Roman" w:eastAsia="仿宋_GB2312" w:hAnsi="Times New Roman" w:hint="eastAsia"/>
          <w:sz w:val="32"/>
          <w:szCs w:val="32"/>
        </w:rPr>
        <w:t>完善我省高校科技创新机制集成改革、提高科技成果转化效能对策研究</w:t>
      </w:r>
    </w:p>
    <w:p w14:paraId="728C46B0"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31.</w:t>
      </w:r>
      <w:r w:rsidRPr="000612D5">
        <w:rPr>
          <w:rFonts w:ascii="Times New Roman" w:eastAsia="仿宋_GB2312" w:hAnsi="Times New Roman" w:hint="eastAsia"/>
          <w:sz w:val="32"/>
          <w:szCs w:val="32"/>
        </w:rPr>
        <w:t>加强新时代校园</w:t>
      </w:r>
      <w:proofErr w:type="gramStart"/>
      <w:r w:rsidRPr="000612D5">
        <w:rPr>
          <w:rFonts w:ascii="Times New Roman" w:eastAsia="仿宋_GB2312" w:hAnsi="Times New Roman" w:hint="eastAsia"/>
          <w:sz w:val="32"/>
          <w:szCs w:val="32"/>
        </w:rPr>
        <w:t>廉洁文化</w:t>
      </w:r>
      <w:proofErr w:type="gramEnd"/>
      <w:r w:rsidRPr="000612D5">
        <w:rPr>
          <w:rFonts w:ascii="Times New Roman" w:eastAsia="仿宋_GB2312" w:hAnsi="Times New Roman" w:hint="eastAsia"/>
          <w:sz w:val="32"/>
          <w:szCs w:val="32"/>
        </w:rPr>
        <w:t>育人实效研究</w:t>
      </w:r>
    </w:p>
    <w:p w14:paraId="0A80CDFE"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32.</w:t>
      </w:r>
      <w:r w:rsidRPr="000612D5">
        <w:rPr>
          <w:rFonts w:ascii="Times New Roman" w:eastAsia="仿宋_GB2312" w:hAnsi="Times New Roman" w:hint="eastAsia"/>
          <w:sz w:val="32"/>
          <w:szCs w:val="32"/>
        </w:rPr>
        <w:t>职业教育在地国际化的现实价值和路径选择研究</w:t>
      </w:r>
    </w:p>
    <w:p w14:paraId="0A6B4D16"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33.</w:t>
      </w:r>
      <w:r w:rsidRPr="000612D5">
        <w:rPr>
          <w:rFonts w:ascii="Times New Roman" w:eastAsia="仿宋_GB2312" w:hAnsi="Times New Roman" w:hint="eastAsia"/>
          <w:sz w:val="32"/>
          <w:szCs w:val="32"/>
        </w:rPr>
        <w:t>浙江省大中小学</w:t>
      </w:r>
      <w:proofErr w:type="gramStart"/>
      <w:r w:rsidRPr="000612D5">
        <w:rPr>
          <w:rFonts w:ascii="Times New Roman" w:eastAsia="仿宋_GB2312" w:hAnsi="Times New Roman" w:hint="eastAsia"/>
          <w:sz w:val="32"/>
          <w:szCs w:val="32"/>
        </w:rPr>
        <w:t>思政教育</w:t>
      </w:r>
      <w:proofErr w:type="gramEnd"/>
      <w:r w:rsidRPr="000612D5">
        <w:rPr>
          <w:rFonts w:ascii="Times New Roman" w:eastAsia="仿宋_GB2312" w:hAnsi="Times New Roman" w:hint="eastAsia"/>
          <w:sz w:val="32"/>
          <w:szCs w:val="32"/>
        </w:rPr>
        <w:t>一体化建设与创新研究</w:t>
      </w:r>
    </w:p>
    <w:p w14:paraId="5179073A"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lastRenderedPageBreak/>
        <w:t>34.</w:t>
      </w:r>
      <w:r w:rsidRPr="000612D5">
        <w:rPr>
          <w:rFonts w:ascii="Times New Roman" w:eastAsia="仿宋_GB2312" w:hAnsi="Times New Roman" w:hint="eastAsia"/>
          <w:sz w:val="32"/>
          <w:szCs w:val="32"/>
        </w:rPr>
        <w:t>新媒体环境下高校思政工作的挑战与对策研究</w:t>
      </w:r>
    </w:p>
    <w:p w14:paraId="2B172BCA"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35.</w:t>
      </w:r>
      <w:r w:rsidRPr="000612D5">
        <w:rPr>
          <w:rFonts w:ascii="Times New Roman" w:eastAsia="仿宋_GB2312" w:hAnsi="Times New Roman" w:hint="eastAsia"/>
          <w:sz w:val="32"/>
          <w:szCs w:val="32"/>
        </w:rPr>
        <w:t>浙江省高校心理队伍助人能力培养的研究与实践</w:t>
      </w:r>
    </w:p>
    <w:p w14:paraId="32F7B78E"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36.</w:t>
      </w:r>
      <w:proofErr w:type="gramStart"/>
      <w:r w:rsidRPr="000612D5">
        <w:rPr>
          <w:rFonts w:ascii="Times New Roman" w:eastAsia="仿宋_GB2312" w:hAnsi="Times New Roman" w:hint="eastAsia"/>
          <w:sz w:val="32"/>
          <w:szCs w:val="32"/>
        </w:rPr>
        <w:t>基于数智驱动</w:t>
      </w:r>
      <w:proofErr w:type="gramEnd"/>
      <w:r w:rsidRPr="000612D5">
        <w:rPr>
          <w:rFonts w:ascii="Times New Roman" w:eastAsia="仿宋_GB2312" w:hAnsi="Times New Roman" w:hint="eastAsia"/>
          <w:sz w:val="32"/>
          <w:szCs w:val="32"/>
        </w:rPr>
        <w:t>的高校大学生心理危机预防与</w:t>
      </w:r>
      <w:proofErr w:type="gramStart"/>
      <w:r w:rsidRPr="000612D5">
        <w:rPr>
          <w:rFonts w:ascii="Times New Roman" w:eastAsia="仿宋_GB2312" w:hAnsi="Times New Roman" w:hint="eastAsia"/>
          <w:sz w:val="32"/>
          <w:szCs w:val="32"/>
        </w:rPr>
        <w:t>干预全</w:t>
      </w:r>
      <w:proofErr w:type="gramEnd"/>
      <w:r w:rsidRPr="000612D5">
        <w:rPr>
          <w:rFonts w:ascii="Times New Roman" w:eastAsia="仿宋_GB2312" w:hAnsi="Times New Roman" w:hint="eastAsia"/>
          <w:sz w:val="32"/>
          <w:szCs w:val="32"/>
        </w:rPr>
        <w:t>流程研究</w:t>
      </w:r>
    </w:p>
    <w:p w14:paraId="64498DE3" w14:textId="77777777" w:rsidR="00057865" w:rsidRPr="000612D5" w:rsidRDefault="00057865" w:rsidP="00057865">
      <w:pPr>
        <w:spacing w:line="580" w:lineRule="exact"/>
        <w:ind w:firstLineChars="200" w:firstLine="640"/>
        <w:rPr>
          <w:rFonts w:ascii="Times New Roman" w:eastAsia="仿宋_GB2312" w:hAnsi="Times New Roman"/>
          <w:sz w:val="32"/>
          <w:szCs w:val="32"/>
        </w:rPr>
      </w:pPr>
      <w:r w:rsidRPr="000612D5">
        <w:rPr>
          <w:rFonts w:ascii="Times New Roman" w:eastAsia="仿宋_GB2312" w:hAnsi="Times New Roman" w:hint="eastAsia"/>
          <w:sz w:val="32"/>
          <w:szCs w:val="32"/>
        </w:rPr>
        <w:t>37.</w:t>
      </w:r>
      <w:r w:rsidRPr="000612D5">
        <w:rPr>
          <w:rFonts w:ascii="Times New Roman" w:eastAsia="仿宋_GB2312" w:hAnsi="Times New Roman" w:hint="eastAsia"/>
          <w:sz w:val="32"/>
          <w:szCs w:val="32"/>
        </w:rPr>
        <w:t>高校家校医沟通协同机制研究与实践</w:t>
      </w:r>
    </w:p>
    <w:p w14:paraId="46D486D2" w14:textId="74D52C5B" w:rsidR="00E7178D" w:rsidRDefault="00057865" w:rsidP="00057865">
      <w:pPr>
        <w:ind w:firstLineChars="200" w:firstLine="640"/>
      </w:pPr>
      <w:r w:rsidRPr="000612D5">
        <w:rPr>
          <w:rFonts w:ascii="Times New Roman" w:eastAsia="仿宋_GB2312" w:hAnsi="Times New Roman"/>
          <w:sz w:val="32"/>
          <w:szCs w:val="32"/>
        </w:rPr>
        <w:t>38.</w:t>
      </w:r>
      <w:r w:rsidRPr="000612D5">
        <w:rPr>
          <w:rFonts w:ascii="Times New Roman" w:eastAsia="仿宋_GB2312" w:hAnsi="Times New Roman" w:hint="eastAsia"/>
          <w:sz w:val="32"/>
          <w:szCs w:val="32"/>
        </w:rPr>
        <w:t>我省高校人文社会科学学科振兴发展对策研究</w:t>
      </w:r>
    </w:p>
    <w:sectPr w:rsidR="00E717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5FD7" w14:textId="77777777" w:rsidR="00286D33" w:rsidRDefault="00286D33" w:rsidP="00057865">
      <w:r>
        <w:separator/>
      </w:r>
    </w:p>
  </w:endnote>
  <w:endnote w:type="continuationSeparator" w:id="0">
    <w:p w14:paraId="0BEC751F" w14:textId="77777777" w:rsidR="00286D33" w:rsidRDefault="00286D33" w:rsidP="0005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3273" w14:textId="77777777" w:rsidR="00286D33" w:rsidRDefault="00286D33" w:rsidP="00057865">
      <w:r>
        <w:separator/>
      </w:r>
    </w:p>
  </w:footnote>
  <w:footnote w:type="continuationSeparator" w:id="0">
    <w:p w14:paraId="6516E594" w14:textId="77777777" w:rsidR="00286D33" w:rsidRDefault="00286D33" w:rsidP="00057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C45"/>
    <w:rsid w:val="00057865"/>
    <w:rsid w:val="00286D33"/>
    <w:rsid w:val="00440C45"/>
    <w:rsid w:val="00882C3E"/>
    <w:rsid w:val="00C01333"/>
    <w:rsid w:val="00E71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ABEF14-75F7-4431-A7A8-7D302744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86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78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57865"/>
    <w:rPr>
      <w:sz w:val="18"/>
      <w:szCs w:val="18"/>
    </w:rPr>
  </w:style>
  <w:style w:type="paragraph" w:styleId="a5">
    <w:name w:val="footer"/>
    <w:basedOn w:val="a"/>
    <w:link w:val="a6"/>
    <w:uiPriority w:val="99"/>
    <w:unhideWhenUsed/>
    <w:rsid w:val="000578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57865"/>
    <w:rPr>
      <w:sz w:val="18"/>
      <w:szCs w:val="18"/>
    </w:rPr>
  </w:style>
  <w:style w:type="paragraph" w:customStyle="1" w:styleId="11">
    <w:name w:val="正文文本缩进11"/>
    <w:basedOn w:val="a"/>
    <w:qFormat/>
    <w:rsid w:val="00057865"/>
    <w:pPr>
      <w:spacing w:line="620" w:lineRule="exact"/>
      <w:ind w:firstLineChars="200" w:firstLine="640"/>
    </w:pPr>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1091896196@qq.com</dc:creator>
  <cp:keywords/>
  <dc:description/>
  <cp:lastModifiedBy>1091896196@qq.com</cp:lastModifiedBy>
  <cp:revision>2</cp:revision>
  <dcterms:created xsi:type="dcterms:W3CDTF">2024-09-23T09:09:00Z</dcterms:created>
  <dcterms:modified xsi:type="dcterms:W3CDTF">2024-09-23T09:10:00Z</dcterms:modified>
</cp:coreProperties>
</file>