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52"/>
          <w:szCs w:val="5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52"/>
          <w:szCs w:val="52"/>
          <w:lang w:eastAsia="zh-CN"/>
        </w:rPr>
        <w:t>浙江华伟电力公司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52"/>
          <w:szCs w:val="52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52"/>
          <w:szCs w:val="52"/>
          <w:lang w:eastAsia="zh-CN"/>
        </w:rPr>
        <w:t>诚</w:t>
      </w:r>
      <w:r>
        <w:rPr>
          <w:rFonts w:hint="eastAsia" w:ascii="微软雅黑" w:hAnsi="微软雅黑" w:eastAsia="微软雅黑" w:cs="微软雅黑"/>
          <w:b/>
          <w:bCs/>
          <w:sz w:val="52"/>
          <w:szCs w:val="52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b/>
          <w:bCs/>
          <w:sz w:val="52"/>
          <w:szCs w:val="52"/>
          <w:lang w:eastAsia="zh-CN"/>
        </w:rPr>
        <w:t>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560" w:firstLineChars="200"/>
        <w:textAlignment w:val="auto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华伟电力公司创办于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1990年，属制造生产企业，原厂房总占地面积5600㎡、建筑面积8800㎡。2018年投资4920万元在乐清经济开发区，开建总用地面积为9730㎡、总建筑面积为19780.1㎡的新厂房。公司拥有260人。主要产品有电力微机模拟装置、电力防误装置、动车高铁配套装置、其它产品有钣金柜体类、锁具类、互感器、和其它配件类、国内领先省内独一，专业新型公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560" w:firstLineChars="200"/>
        <w:jc w:val="both"/>
        <w:textAlignment w:val="auto"/>
        <w:rPr>
          <w:rFonts w:hint="default" w:ascii="微软雅黑" w:hAnsi="微软雅黑" w:eastAsia="微软雅黑" w:cs="微软雅黑"/>
          <w:sz w:val="28"/>
          <w:szCs w:val="28"/>
          <w:vertAlign w:val="baseline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vertAlign w:val="baseline"/>
          <w:lang w:val="en-US" w:eastAsia="zh-CN"/>
        </w:rPr>
        <w:t>拥有线切割机、冲压机、液压剪板机、数控折弯机、表面处理机、注塑机、激光雕刻机、激光切割机、车、铣、钻、等生产设备共200台。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both"/>
        <w:textAlignment w:val="auto"/>
        <w:rPr>
          <w:rFonts w:hint="eastAsia" w:ascii="微软雅黑" w:hAnsi="微软雅黑" w:eastAsia="微软雅黑" w:cs="微软雅黑"/>
          <w:sz w:val="28"/>
          <w:szCs w:val="28"/>
          <w:vertAlign w:val="baseline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vertAlign w:val="baseline"/>
          <w:lang w:val="en-US" w:eastAsia="zh-CN"/>
        </w:rPr>
        <w:t>技术工岗位：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560" w:firstLineChars="200"/>
        <w:jc w:val="both"/>
        <w:textAlignment w:val="auto"/>
        <w:rPr>
          <w:rFonts w:hint="eastAsia" w:ascii="微软雅黑" w:hAnsi="微软雅黑" w:eastAsia="微软雅黑" w:cs="微软雅黑"/>
          <w:sz w:val="28"/>
          <w:szCs w:val="28"/>
          <w:vertAlign w:val="baseline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vertAlign w:val="baseline"/>
          <w:lang w:val="en-US" w:eastAsia="zh-CN"/>
        </w:rPr>
        <w:t xml:space="preserve">数控折弯： 5 名         数控CNC：10 名              数控仪表： 10名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559" w:leftChars="266" w:firstLine="0" w:firstLineChars="0"/>
        <w:jc w:val="both"/>
        <w:textAlignment w:val="auto"/>
        <w:rPr>
          <w:rFonts w:hint="default" w:ascii="微软雅黑" w:hAnsi="微软雅黑" w:eastAsia="微软雅黑" w:cs="微软雅黑"/>
          <w:sz w:val="28"/>
          <w:szCs w:val="28"/>
          <w:vertAlign w:val="baseline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vertAlign w:val="baseline"/>
          <w:lang w:val="en-US" w:eastAsia="zh-CN"/>
        </w:rPr>
        <w:t xml:space="preserve">品质检验：5名       成品调试：5  名    钣金车间打样技术员：4名                 锁具打样技术员：4名                  薪资面议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left"/>
        <w:textAlignment w:val="auto"/>
        <w:rPr>
          <w:rFonts w:hint="default" w:ascii="微软雅黑" w:hAnsi="微软雅黑" w:eastAsia="微软雅黑" w:cs="微软雅黑"/>
          <w:sz w:val="24"/>
          <w:szCs w:val="24"/>
          <w:vertAlign w:val="baseline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vertAlign w:val="baseline"/>
          <w:lang w:val="en-US" w:eastAsia="zh-CN"/>
        </w:rPr>
        <w:t xml:space="preserve">普工岗位： 装配接线：10名                     </w:t>
      </w:r>
      <w:r>
        <w:rPr>
          <w:rFonts w:hint="eastAsia" w:ascii="微软雅黑" w:hAnsi="微软雅黑" w:eastAsia="微软雅黑" w:cs="微软雅黑"/>
          <w:sz w:val="24"/>
          <w:szCs w:val="24"/>
          <w:vertAlign w:val="baseline"/>
          <w:lang w:val="en-US" w:eastAsia="zh-CN"/>
        </w:rPr>
        <w:t>工资3000至4000元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both"/>
        <w:textAlignment w:val="auto"/>
        <w:rPr>
          <w:rFonts w:hint="default" w:ascii="微软雅黑" w:hAnsi="微软雅黑" w:eastAsia="微软雅黑" w:cs="微软雅黑"/>
          <w:sz w:val="28"/>
          <w:szCs w:val="28"/>
          <w:vertAlign w:val="baseline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vertAlign w:val="baseline"/>
          <w:lang w:val="en-US" w:eastAsia="zh-CN"/>
        </w:rPr>
        <w:t>任职要求： 年龄18-35岁、中专以上学历，机电一体化、数控技术、模具设计与制造、机械类相关专业。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both"/>
        <w:textAlignment w:val="auto"/>
        <w:rPr>
          <w:rFonts w:hint="eastAsia" w:ascii="微软雅黑" w:hAnsi="微软雅黑" w:eastAsia="微软雅黑" w:cs="微软雅黑"/>
          <w:sz w:val="28"/>
          <w:szCs w:val="28"/>
          <w:vertAlign w:val="baseline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vertAlign w:val="baseline"/>
          <w:lang w:val="en-US" w:eastAsia="zh-CN"/>
        </w:rPr>
        <w:t>员工福利：每月休息2天、房租补贴、全勤奖励、夏季高温补贴、春节年休补贴、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560" w:firstLineChars="200"/>
        <w:jc w:val="both"/>
        <w:textAlignment w:val="auto"/>
        <w:rPr>
          <w:rFonts w:hint="eastAsia" w:ascii="微软雅黑" w:hAnsi="微软雅黑" w:eastAsia="微软雅黑" w:cs="微软雅黑"/>
          <w:sz w:val="28"/>
          <w:szCs w:val="28"/>
          <w:vertAlign w:val="baseline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vertAlign w:val="baseline"/>
          <w:lang w:val="en-US" w:eastAsia="zh-CN"/>
        </w:rPr>
        <w:t>年工作4个月以上年终补助金、节日福利、免费班车、工作服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3360" w:firstLineChars="1200"/>
        <w:jc w:val="both"/>
        <w:textAlignment w:val="auto"/>
        <w:rPr>
          <w:rFonts w:hint="eastAsia" w:ascii="微软雅黑" w:hAnsi="微软雅黑" w:eastAsia="微软雅黑" w:cs="微软雅黑"/>
          <w:sz w:val="28"/>
          <w:szCs w:val="28"/>
          <w:vertAlign w:val="baseline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vertAlign w:val="baseline"/>
          <w:lang w:val="en-US" w:eastAsia="zh-CN"/>
        </w:rPr>
        <w:t>单位地址：乐清市乐清经济开发区纬十五路171号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3360" w:firstLineChars="1200"/>
        <w:jc w:val="both"/>
        <w:textAlignment w:val="auto"/>
        <w:rPr>
          <w:rFonts w:hint="default"/>
          <w:sz w:val="28"/>
          <w:szCs w:val="28"/>
          <w:lang w:val="en-US"/>
        </w:rPr>
      </w:pPr>
      <w:r>
        <w:rPr>
          <w:rFonts w:hint="eastAsia" w:ascii="微软雅黑" w:hAnsi="微软雅黑" w:eastAsia="微软雅黑" w:cs="微软雅黑"/>
          <w:sz w:val="28"/>
          <w:szCs w:val="28"/>
          <w:vertAlign w:val="baseline"/>
          <w:lang w:val="en-US" w:eastAsia="zh-CN"/>
        </w:rPr>
        <w:t>电  话：0577-61710566   17307036022</w:t>
      </w:r>
    </w:p>
    <w:sectPr>
      <w:pgSz w:w="11906" w:h="16838"/>
      <w:pgMar w:top="1440" w:right="646" w:bottom="898" w:left="7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08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5C6362"/>
    <w:rsid w:val="06196E06"/>
    <w:rsid w:val="080B6F11"/>
    <w:rsid w:val="08B23875"/>
    <w:rsid w:val="0B707F9E"/>
    <w:rsid w:val="0BEC5722"/>
    <w:rsid w:val="0C004851"/>
    <w:rsid w:val="0D2A2EC4"/>
    <w:rsid w:val="10DB450E"/>
    <w:rsid w:val="11132F5B"/>
    <w:rsid w:val="12C62A7C"/>
    <w:rsid w:val="135C6362"/>
    <w:rsid w:val="1758252D"/>
    <w:rsid w:val="19534AAA"/>
    <w:rsid w:val="1F350A52"/>
    <w:rsid w:val="20582018"/>
    <w:rsid w:val="20DD059E"/>
    <w:rsid w:val="299F5484"/>
    <w:rsid w:val="2BB17167"/>
    <w:rsid w:val="30232EB1"/>
    <w:rsid w:val="379E1558"/>
    <w:rsid w:val="382874C6"/>
    <w:rsid w:val="39D013D4"/>
    <w:rsid w:val="3ABD4EE4"/>
    <w:rsid w:val="3BDF04B5"/>
    <w:rsid w:val="3F890363"/>
    <w:rsid w:val="45716343"/>
    <w:rsid w:val="46D34C78"/>
    <w:rsid w:val="4D75452C"/>
    <w:rsid w:val="4F41272D"/>
    <w:rsid w:val="4FFD7447"/>
    <w:rsid w:val="50DA0246"/>
    <w:rsid w:val="545B22FE"/>
    <w:rsid w:val="5647603B"/>
    <w:rsid w:val="57170C15"/>
    <w:rsid w:val="5CA71CB5"/>
    <w:rsid w:val="5DB60CF2"/>
    <w:rsid w:val="5E743692"/>
    <w:rsid w:val="5F8D6893"/>
    <w:rsid w:val="61E9385D"/>
    <w:rsid w:val="626B385C"/>
    <w:rsid w:val="63B7363B"/>
    <w:rsid w:val="63D279C7"/>
    <w:rsid w:val="64AE200B"/>
    <w:rsid w:val="679B3283"/>
    <w:rsid w:val="68774C8B"/>
    <w:rsid w:val="6A373CB7"/>
    <w:rsid w:val="70740ED3"/>
    <w:rsid w:val="718C1949"/>
    <w:rsid w:val="766A4F6D"/>
    <w:rsid w:val="7A2F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43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2019-08-27T08:58:00Z</dcterms:created>
  <dc:creator>Administrator</dc:creator>
  <cp:lastModifiedBy>董事惠招代理</cp:lastModifiedBy>
  <cp:lastPrinted>2019-08-28T01:30:00Z</cp:lastPrinted>
  <dcterms:modified xsi:type="dcterms:W3CDTF">2019-10-28T07:14:27Z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