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9DBA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rFonts w:ascii="仿宋" w:eastAsia="仿宋" w:hAnsi="仿宋"/>
          <w:b/>
          <w:color w:val="000000"/>
          <w:sz w:val="52"/>
          <w:szCs w:val="52"/>
          <w:shd w:val="clear" w:color="auto" w:fill="FFFFFF"/>
        </w:rPr>
      </w:pPr>
    </w:p>
    <w:p w14:paraId="7072CAE0" w14:textId="77777777" w:rsidR="00B55F2D" w:rsidRDefault="0004514A">
      <w:pPr>
        <w:shd w:val="solid" w:color="FFFFFF" w:fill="auto"/>
        <w:autoSpaceDN w:val="0"/>
        <w:spacing w:line="360" w:lineRule="auto"/>
        <w:jc w:val="center"/>
        <w:rPr>
          <w:rFonts w:ascii="仿宋" w:eastAsia="仿宋" w:hAnsi="仿宋"/>
          <w:b/>
          <w:color w:val="000000"/>
          <w:sz w:val="72"/>
          <w:szCs w:val="52"/>
          <w:shd w:val="clear" w:color="auto" w:fill="FFFFFF"/>
        </w:rPr>
      </w:pPr>
      <w:r>
        <w:rPr>
          <w:rFonts w:ascii="仿宋" w:eastAsia="仿宋" w:hAnsi="仿宋"/>
          <w:b/>
          <w:color w:val="000000"/>
          <w:sz w:val="72"/>
          <w:szCs w:val="52"/>
          <w:shd w:val="clear" w:color="auto" w:fill="FFFFFF"/>
        </w:rPr>
        <w:t>《</w:t>
      </w:r>
      <w:r>
        <w:rPr>
          <w:rFonts w:ascii="仿宋" w:eastAsia="仿宋" w:hAnsi="仿宋" w:hint="eastAsia"/>
          <w:b/>
          <w:color w:val="000000"/>
          <w:sz w:val="72"/>
          <w:szCs w:val="52"/>
          <w:shd w:val="clear" w:color="auto" w:fill="FFFFFF"/>
        </w:rPr>
        <w:t>XXXX</w:t>
      </w:r>
      <w:r>
        <w:rPr>
          <w:rFonts w:ascii="仿宋" w:eastAsia="仿宋" w:hAnsi="仿宋"/>
          <w:b/>
          <w:color w:val="000000"/>
          <w:sz w:val="72"/>
          <w:szCs w:val="52"/>
          <w:shd w:val="clear" w:color="auto" w:fill="FFFFFF"/>
        </w:rPr>
        <w:t>》</w:t>
      </w:r>
    </w:p>
    <w:p w14:paraId="7EDDD933" w14:textId="77777777" w:rsidR="00B55F2D" w:rsidRDefault="0004514A">
      <w:pPr>
        <w:shd w:val="solid" w:color="FFFFFF" w:fill="auto"/>
        <w:autoSpaceDN w:val="0"/>
        <w:spacing w:line="360" w:lineRule="auto"/>
        <w:jc w:val="center"/>
        <w:rPr>
          <w:rFonts w:ascii="微软雅黑" w:eastAsia="微软雅黑" w:hAnsi="微软雅黑"/>
          <w:b/>
          <w:color w:val="000000"/>
          <w:sz w:val="72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000000"/>
          <w:sz w:val="72"/>
          <w:shd w:val="clear" w:color="auto" w:fill="FFFFFF"/>
        </w:rPr>
        <w:t>课程整体设计</w:t>
      </w:r>
    </w:p>
    <w:p w14:paraId="1FE2740A" w14:textId="77777777" w:rsidR="00B55F2D" w:rsidRDefault="0004514A">
      <w:pPr>
        <w:shd w:val="solid" w:color="FFFFFF" w:fill="auto"/>
        <w:autoSpaceDN w:val="0"/>
        <w:spacing w:line="330" w:lineRule="atLeast"/>
        <w:jc w:val="center"/>
        <w:rPr>
          <w:rFonts w:ascii="楷体" w:eastAsia="楷体" w:hAnsi="楷体"/>
          <w:b/>
          <w:color w:val="000000"/>
          <w:sz w:val="40"/>
          <w:shd w:val="clear" w:color="auto" w:fill="FFFFFF"/>
        </w:rPr>
      </w:pP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（</w:t>
      </w: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20</w:t>
      </w:r>
      <w:r>
        <w:rPr>
          <w:rFonts w:ascii="楷体" w:eastAsia="楷体" w:hAnsi="楷体" w:hint="eastAsia"/>
          <w:b/>
          <w:color w:val="000000"/>
          <w:sz w:val="40"/>
          <w:shd w:val="clear" w:color="auto" w:fill="FFFFFF"/>
        </w:rPr>
        <w:t>XX</w:t>
      </w: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～</w:t>
      </w: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20XX</w:t>
      </w: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学年第</w:t>
      </w:r>
      <w:r>
        <w:rPr>
          <w:rFonts w:ascii="楷体" w:eastAsia="楷体" w:hAnsi="楷体" w:hint="eastAsia"/>
          <w:b/>
          <w:color w:val="000000"/>
          <w:sz w:val="40"/>
          <w:shd w:val="clear" w:color="auto" w:fill="FFFFFF"/>
        </w:rPr>
        <w:t>X</w:t>
      </w:r>
      <w:r>
        <w:rPr>
          <w:rFonts w:ascii="楷体" w:eastAsia="楷体" w:hAnsi="楷体"/>
          <w:b/>
          <w:color w:val="000000"/>
          <w:sz w:val="40"/>
          <w:shd w:val="clear" w:color="auto" w:fill="FFFFFF"/>
        </w:rPr>
        <w:t>学期）</w:t>
      </w:r>
    </w:p>
    <w:p w14:paraId="4D8A5682" w14:textId="77777777" w:rsidR="00B55F2D" w:rsidRDefault="00B55F2D">
      <w:pPr>
        <w:shd w:val="solid" w:color="FFFFFF" w:fill="auto"/>
        <w:autoSpaceDN w:val="0"/>
        <w:spacing w:line="330" w:lineRule="atLeast"/>
        <w:jc w:val="center"/>
        <w:rPr>
          <w:color w:val="000000"/>
          <w:sz w:val="19"/>
          <w:shd w:val="clear" w:color="auto" w:fill="FFFFFF"/>
        </w:rPr>
      </w:pPr>
    </w:p>
    <w:p w14:paraId="4F259FE1" w14:textId="77777777" w:rsidR="00B55F2D" w:rsidRDefault="00B55F2D">
      <w:pPr>
        <w:shd w:val="solid" w:color="FFFFFF" w:fill="auto"/>
        <w:autoSpaceDN w:val="0"/>
        <w:spacing w:line="330" w:lineRule="atLeast"/>
        <w:jc w:val="center"/>
        <w:rPr>
          <w:color w:val="000000"/>
          <w:sz w:val="19"/>
          <w:shd w:val="clear" w:color="auto" w:fill="FFFFFF"/>
        </w:rPr>
      </w:pPr>
    </w:p>
    <w:p w14:paraId="71734EBB" w14:textId="77777777" w:rsidR="00B55F2D" w:rsidRDefault="00B55F2D">
      <w:pPr>
        <w:shd w:val="solid" w:color="FFFFFF" w:fill="auto"/>
        <w:autoSpaceDN w:val="0"/>
        <w:spacing w:line="330" w:lineRule="atLeast"/>
        <w:jc w:val="center"/>
        <w:rPr>
          <w:color w:val="000000"/>
          <w:sz w:val="19"/>
          <w:shd w:val="clear" w:color="auto" w:fill="FFFFFF"/>
        </w:rPr>
      </w:pPr>
    </w:p>
    <w:p w14:paraId="6FA04D86" w14:textId="77777777" w:rsidR="00B55F2D" w:rsidRDefault="00B55F2D">
      <w:pPr>
        <w:shd w:val="solid" w:color="FFFFFF" w:fill="auto"/>
        <w:autoSpaceDN w:val="0"/>
        <w:spacing w:line="330" w:lineRule="atLeast"/>
        <w:jc w:val="center"/>
        <w:rPr>
          <w:color w:val="000000"/>
          <w:sz w:val="19"/>
          <w:shd w:val="clear" w:color="auto" w:fill="FFFFFF"/>
        </w:rPr>
      </w:pPr>
    </w:p>
    <w:p w14:paraId="73CAF59A" w14:textId="77777777" w:rsidR="00B55F2D" w:rsidRDefault="00B55F2D">
      <w:pPr>
        <w:shd w:val="solid" w:color="FFFFFF" w:fill="auto"/>
        <w:autoSpaceDN w:val="0"/>
        <w:spacing w:line="330" w:lineRule="atLeast"/>
        <w:jc w:val="center"/>
        <w:rPr>
          <w:color w:val="000000"/>
          <w:sz w:val="19"/>
          <w:shd w:val="clear" w:color="auto" w:fill="FFFFFF"/>
        </w:rPr>
      </w:pPr>
    </w:p>
    <w:p w14:paraId="4C3D12C0" w14:textId="77777777" w:rsidR="00B55F2D" w:rsidRDefault="0004514A">
      <w:pPr>
        <w:shd w:val="solid" w:color="FFFFFF" w:fill="auto"/>
        <w:autoSpaceDN w:val="0"/>
        <w:spacing w:after="312" w:line="480" w:lineRule="exact"/>
        <w:ind w:left="840" w:firstLine="861"/>
        <w:rPr>
          <w:rFonts w:ascii="楷体" w:eastAsia="楷体" w:hAnsi="楷体"/>
          <w:color w:val="000000"/>
          <w:sz w:val="19"/>
          <w:u w:val="single"/>
          <w:shd w:val="clear" w:color="auto" w:fill="FFFFFF"/>
        </w:rPr>
      </w:pP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设计负责人</w:t>
      </w:r>
      <w:r>
        <w:rPr>
          <w:rFonts w:ascii="楷体" w:eastAsia="楷体" w:hAnsi="楷体"/>
          <w:b/>
          <w:color w:val="000000"/>
          <w:sz w:val="32"/>
          <w:shd w:val="clear" w:color="auto" w:fill="FFFFFF"/>
        </w:rPr>
        <w:t>：</w:t>
      </w:r>
      <w:r>
        <w:rPr>
          <w:rFonts w:ascii="宋体" w:eastAsia="宋体" w:hAnsi="宋体" w:hint="eastAsia"/>
          <w:color w:val="000000"/>
          <w:sz w:val="24"/>
          <w:szCs w:val="24"/>
          <w:u w:val="single"/>
          <w:shd w:val="clear" w:color="auto" w:fill="FFFFFF"/>
        </w:rPr>
        <w:t xml:space="preserve">                               </w:t>
      </w:r>
    </w:p>
    <w:p w14:paraId="5E0528B0" w14:textId="77777777" w:rsidR="00B55F2D" w:rsidRDefault="0004514A">
      <w:pPr>
        <w:shd w:val="solid" w:color="FFFFFF" w:fill="auto"/>
        <w:autoSpaceDN w:val="0"/>
        <w:spacing w:after="312" w:line="480" w:lineRule="exact"/>
        <w:ind w:left="840" w:firstLine="861"/>
        <w:rPr>
          <w:b/>
          <w:color w:val="000000"/>
          <w:sz w:val="36"/>
          <w:u w:val="single"/>
          <w:shd w:val="clear" w:color="auto" w:fill="FFFFFF"/>
        </w:rPr>
      </w:pP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学院</w:t>
      </w: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/</w:t>
      </w: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部门</w:t>
      </w:r>
      <w:r>
        <w:rPr>
          <w:rFonts w:ascii="楷体" w:eastAsia="楷体" w:hAnsi="楷体"/>
          <w:b/>
          <w:color w:val="000000"/>
          <w:sz w:val="32"/>
          <w:shd w:val="clear" w:color="auto" w:fill="FFFFFF"/>
        </w:rPr>
        <w:t>：</w:t>
      </w:r>
      <w:r>
        <w:rPr>
          <w:rFonts w:ascii="宋体" w:eastAsia="宋体" w:hAnsi="宋体" w:hint="eastAsia"/>
          <w:color w:val="000000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06F6D915" w14:textId="77777777" w:rsidR="00B55F2D" w:rsidRDefault="0004514A">
      <w:pPr>
        <w:shd w:val="solid" w:color="FFFFFF" w:fill="auto"/>
        <w:autoSpaceDN w:val="0"/>
        <w:spacing w:after="312" w:line="480" w:lineRule="exact"/>
        <w:ind w:left="840" w:firstLine="861"/>
        <w:rPr>
          <w:b/>
          <w:color w:val="000000"/>
          <w:sz w:val="36"/>
          <w:u w:val="single"/>
          <w:shd w:val="clear" w:color="auto" w:fill="FFFFFF"/>
        </w:rPr>
      </w:pPr>
      <w:r>
        <w:rPr>
          <w:rFonts w:ascii="楷体" w:eastAsia="楷体" w:hAnsi="楷体"/>
          <w:b/>
          <w:color w:val="000000"/>
          <w:sz w:val="32"/>
          <w:shd w:val="clear" w:color="auto" w:fill="FFFFFF"/>
        </w:rPr>
        <w:t>开</w:t>
      </w: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课</w:t>
      </w:r>
      <w:r>
        <w:rPr>
          <w:rFonts w:ascii="楷体" w:eastAsia="楷体" w:hAnsi="楷体"/>
          <w:b/>
          <w:color w:val="000000"/>
          <w:sz w:val="32"/>
          <w:shd w:val="clear" w:color="auto" w:fill="FFFFFF"/>
        </w:rPr>
        <w:t>专业：</w:t>
      </w:r>
      <w:r>
        <w:rPr>
          <w:rFonts w:ascii="宋体" w:eastAsia="宋体" w:hAnsi="宋体" w:hint="eastAsia"/>
          <w:color w:val="000000"/>
          <w:sz w:val="24"/>
          <w:szCs w:val="24"/>
          <w:u w:val="single"/>
          <w:shd w:val="clear" w:color="auto" w:fill="FFFFFF"/>
        </w:rPr>
        <w:t xml:space="preserve">                                 </w:t>
      </w:r>
    </w:p>
    <w:p w14:paraId="46F2B8BF" w14:textId="77777777" w:rsidR="00B55F2D" w:rsidRDefault="0004514A">
      <w:pPr>
        <w:shd w:val="solid" w:color="FFFFFF" w:fill="auto"/>
        <w:autoSpaceDN w:val="0"/>
        <w:spacing w:after="312" w:line="480" w:lineRule="exact"/>
        <w:ind w:left="840" w:firstLine="861"/>
        <w:rPr>
          <w:color w:val="000000"/>
          <w:sz w:val="19"/>
          <w:shd w:val="clear" w:color="auto" w:fill="FFFFFF"/>
        </w:rPr>
      </w:pPr>
      <w:r>
        <w:rPr>
          <w:rFonts w:ascii="楷体" w:eastAsia="楷体" w:hAnsi="楷体" w:hint="eastAsia"/>
          <w:b/>
          <w:color w:val="000000"/>
          <w:sz w:val="32"/>
          <w:shd w:val="clear" w:color="auto" w:fill="FFFFFF"/>
        </w:rPr>
        <w:t>完成日期</w:t>
      </w:r>
      <w:r>
        <w:rPr>
          <w:rFonts w:ascii="楷体" w:eastAsia="楷体" w:hAnsi="楷体"/>
          <w:b/>
          <w:color w:val="000000"/>
          <w:sz w:val="32"/>
          <w:shd w:val="clear" w:color="auto" w:fill="FFFFFF"/>
        </w:rPr>
        <w:t>：</w:t>
      </w:r>
      <w:r>
        <w:rPr>
          <w:rFonts w:ascii="宋体" w:eastAsia="宋体" w:hAnsi="宋体" w:hint="eastAsia"/>
          <w:color w:val="000000"/>
          <w:sz w:val="24"/>
          <w:szCs w:val="24"/>
          <w:u w:val="single"/>
          <w:shd w:val="clear" w:color="auto" w:fill="FFFFFF"/>
        </w:rPr>
        <w:t xml:space="preserve">                                 </w:t>
      </w:r>
    </w:p>
    <w:p w14:paraId="68A6411D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color w:val="000000"/>
          <w:sz w:val="19"/>
          <w:shd w:val="clear" w:color="auto" w:fill="FFFFFF"/>
        </w:rPr>
      </w:pPr>
    </w:p>
    <w:p w14:paraId="4D1CEB8C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color w:val="000000"/>
          <w:sz w:val="19"/>
          <w:shd w:val="clear" w:color="auto" w:fill="FFFFFF"/>
        </w:rPr>
      </w:pPr>
    </w:p>
    <w:p w14:paraId="698536EB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color w:val="000000"/>
          <w:sz w:val="19"/>
          <w:shd w:val="clear" w:color="auto" w:fill="FFFFFF"/>
        </w:rPr>
      </w:pPr>
    </w:p>
    <w:p w14:paraId="3698C624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color w:val="000000"/>
          <w:sz w:val="19"/>
          <w:shd w:val="clear" w:color="auto" w:fill="FFFFFF"/>
        </w:rPr>
      </w:pPr>
    </w:p>
    <w:p w14:paraId="1DF614B8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color w:val="000000"/>
          <w:sz w:val="19"/>
          <w:shd w:val="clear" w:color="auto" w:fill="FFFFFF"/>
        </w:rPr>
      </w:pPr>
    </w:p>
    <w:p w14:paraId="04858ED2" w14:textId="77777777" w:rsidR="00B55F2D" w:rsidRDefault="0004514A">
      <w:pPr>
        <w:shd w:val="solid" w:color="FFFFFF" w:fill="auto"/>
        <w:autoSpaceDN w:val="0"/>
        <w:spacing w:line="540" w:lineRule="exact"/>
        <w:jc w:val="center"/>
        <w:rPr>
          <w:rFonts w:ascii="楷体" w:eastAsia="楷体" w:hAnsi="楷体"/>
          <w:b/>
          <w:color w:val="000000"/>
          <w:sz w:val="40"/>
          <w:szCs w:val="30"/>
          <w:shd w:val="clear" w:color="auto" w:fill="FFFFFF"/>
        </w:rPr>
      </w:pPr>
      <w:r>
        <w:rPr>
          <w:rFonts w:ascii="楷体" w:eastAsia="楷体" w:hAnsi="楷体" w:hint="eastAsia"/>
          <w:b/>
          <w:color w:val="000000"/>
          <w:sz w:val="40"/>
          <w:szCs w:val="30"/>
          <w:shd w:val="clear" w:color="auto" w:fill="FFFFFF"/>
        </w:rPr>
        <w:t>丽水</w:t>
      </w:r>
      <w:r>
        <w:rPr>
          <w:rFonts w:ascii="楷体" w:eastAsia="楷体" w:hAnsi="楷体"/>
          <w:b/>
          <w:color w:val="000000"/>
          <w:sz w:val="40"/>
          <w:szCs w:val="30"/>
          <w:shd w:val="clear" w:color="auto" w:fill="FFFFFF"/>
        </w:rPr>
        <w:t>职业技术学院</w:t>
      </w:r>
    </w:p>
    <w:p w14:paraId="12C4B5B4" w14:textId="77777777" w:rsidR="00B55F2D" w:rsidRDefault="0004514A">
      <w:pPr>
        <w:shd w:val="solid" w:color="FFFFFF" w:fill="auto"/>
        <w:autoSpaceDN w:val="0"/>
        <w:spacing w:line="540" w:lineRule="exact"/>
        <w:jc w:val="center"/>
        <w:rPr>
          <w:rFonts w:ascii="Times New Roman" w:eastAsia="楷体" w:hAnsi="Times New Roman"/>
          <w:b/>
          <w:color w:val="000000"/>
          <w:sz w:val="36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Lishui Vocational and Technical College</w:t>
      </w:r>
    </w:p>
    <w:p w14:paraId="1F7B82B3" w14:textId="77777777" w:rsidR="00B55F2D" w:rsidRDefault="00B55F2D">
      <w:pPr>
        <w:shd w:val="solid" w:color="FFFFFF" w:fill="auto"/>
        <w:autoSpaceDN w:val="0"/>
        <w:spacing w:line="360" w:lineRule="auto"/>
        <w:jc w:val="center"/>
        <w:rPr>
          <w:rFonts w:ascii="Times New Roman" w:eastAsia="楷体" w:hAnsi="Times New Roman"/>
          <w:b/>
          <w:color w:val="000000"/>
          <w:sz w:val="36"/>
          <w:shd w:val="clear" w:color="auto" w:fill="FFFFFF"/>
        </w:rPr>
        <w:sectPr w:rsidR="00B55F2D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567" w:right="851" w:bottom="851" w:left="1134" w:header="454" w:footer="992" w:gutter="284"/>
          <w:cols w:space="425"/>
          <w:titlePg/>
          <w:docGrid w:type="lines" w:linePitch="312"/>
        </w:sectPr>
      </w:pPr>
    </w:p>
    <w:p w14:paraId="6051CB5E" w14:textId="77777777" w:rsidR="00B55F2D" w:rsidRDefault="00B55F2D">
      <w:pPr>
        <w:pStyle w:val="TOC2"/>
      </w:pPr>
    </w:p>
    <w:p w14:paraId="3CF3B3C9" w14:textId="77777777" w:rsidR="00B55F2D" w:rsidRDefault="0004514A">
      <w:pPr>
        <w:pStyle w:val="TOC2"/>
      </w:pPr>
      <w:r>
        <w:rPr>
          <w:rFonts w:hint="eastAsia"/>
        </w:rPr>
        <w:t>说</w:t>
      </w:r>
      <w:r>
        <w:rPr>
          <w:rFonts w:hint="eastAsia"/>
        </w:rPr>
        <w:t xml:space="preserve"> </w:t>
      </w:r>
      <w:r>
        <w:rPr>
          <w:rFonts w:hint="eastAsia"/>
        </w:rPr>
        <w:t>明</w:t>
      </w:r>
    </w:p>
    <w:p w14:paraId="6C44E94E" w14:textId="77777777" w:rsidR="00B55F2D" w:rsidRDefault="00B55F2D">
      <w:pPr>
        <w:rPr>
          <w:sz w:val="32"/>
          <w:szCs w:val="32"/>
        </w:rPr>
      </w:pPr>
    </w:p>
    <w:p w14:paraId="2AB73386" w14:textId="77777777" w:rsidR="00B55F2D" w:rsidRDefault="0004514A">
      <w:pPr>
        <w:shd w:val="solid" w:color="FFFFFF" w:fill="auto"/>
        <w:autoSpaceDN w:val="0"/>
        <w:spacing w:line="720" w:lineRule="auto"/>
        <w:ind w:firstLineChars="200" w:firstLine="803"/>
        <w:jc w:val="left"/>
        <w:rPr>
          <w:rFonts w:ascii="楷体" w:eastAsia="楷体" w:hAnsi="楷体"/>
          <w:b/>
          <w:color w:val="000000"/>
          <w:sz w:val="40"/>
          <w:szCs w:val="30"/>
          <w:shd w:val="clear" w:color="auto" w:fill="FFFFFF"/>
        </w:rPr>
      </w:pPr>
      <w:r>
        <w:rPr>
          <w:rFonts w:ascii="楷体" w:eastAsia="楷体" w:hAnsi="楷体" w:hint="eastAsia"/>
          <w:b/>
          <w:color w:val="000000"/>
          <w:sz w:val="40"/>
          <w:szCs w:val="30"/>
          <w:shd w:val="clear" w:color="auto" w:fill="FFFFFF"/>
        </w:rPr>
        <w:t>每位教师在开课学期的期初提交经教研室讨论定稿的课程整体设计。原则上每门课均要按照任务型课程进行设计，以提高学习效果，争取早日通过“</w:t>
      </w:r>
      <w:r>
        <w:rPr>
          <w:rFonts w:ascii="微软雅黑" w:eastAsia="微软雅黑" w:hAnsi="微软雅黑" w:hint="eastAsia"/>
          <w:b/>
          <w:color w:val="000000"/>
          <w:sz w:val="40"/>
          <w:szCs w:val="30"/>
          <w:shd w:val="clear" w:color="auto" w:fill="FFFFFF"/>
        </w:rPr>
        <w:t>有效学习课堂</w:t>
      </w:r>
      <w:r>
        <w:rPr>
          <w:rFonts w:ascii="楷体" w:eastAsia="楷体" w:hAnsi="楷体" w:hint="eastAsia"/>
          <w:b/>
          <w:color w:val="000000"/>
          <w:sz w:val="40"/>
          <w:szCs w:val="30"/>
          <w:shd w:val="clear" w:color="auto" w:fill="FFFFFF"/>
        </w:rPr>
        <w:t>”认证，积极打造“</w:t>
      </w:r>
      <w:r>
        <w:rPr>
          <w:rFonts w:ascii="微软雅黑" w:eastAsia="微软雅黑" w:hAnsi="微软雅黑" w:hint="eastAsia"/>
          <w:b/>
          <w:color w:val="000000"/>
          <w:sz w:val="40"/>
          <w:szCs w:val="30"/>
          <w:shd w:val="clear" w:color="auto" w:fill="FFFFFF"/>
        </w:rPr>
        <w:t>金课</w:t>
      </w:r>
      <w:r>
        <w:rPr>
          <w:rFonts w:ascii="楷体" w:eastAsia="楷体" w:hAnsi="楷体" w:hint="eastAsia"/>
          <w:b/>
          <w:color w:val="000000"/>
          <w:sz w:val="40"/>
          <w:szCs w:val="30"/>
          <w:shd w:val="clear" w:color="auto" w:fill="FFFFFF"/>
        </w:rPr>
        <w:t>”。</w:t>
      </w:r>
    </w:p>
    <w:p w14:paraId="51405B98" w14:textId="77777777" w:rsidR="00B55F2D" w:rsidRDefault="00B55F2D">
      <w:pPr>
        <w:shd w:val="solid" w:color="FFFFFF" w:fill="auto"/>
        <w:autoSpaceDN w:val="0"/>
        <w:spacing w:line="720" w:lineRule="auto"/>
        <w:ind w:firstLineChars="200" w:firstLine="803"/>
        <w:jc w:val="left"/>
        <w:rPr>
          <w:rFonts w:ascii="楷体" w:eastAsia="楷体" w:hAnsi="楷体"/>
          <w:b/>
          <w:color w:val="000000"/>
          <w:sz w:val="40"/>
          <w:szCs w:val="30"/>
          <w:shd w:val="clear" w:color="auto" w:fill="FFFFFF"/>
        </w:rPr>
      </w:pPr>
    </w:p>
    <w:p w14:paraId="2D06ADBD" w14:textId="77777777" w:rsidR="00B55F2D" w:rsidRDefault="00B55F2D">
      <w:pPr>
        <w:spacing w:line="720" w:lineRule="auto"/>
        <w:rPr>
          <w:sz w:val="32"/>
          <w:szCs w:val="32"/>
        </w:rPr>
      </w:pPr>
    </w:p>
    <w:p w14:paraId="7443E521" w14:textId="77777777" w:rsidR="00B55F2D" w:rsidRDefault="00B55F2D">
      <w:pPr>
        <w:rPr>
          <w:sz w:val="32"/>
          <w:szCs w:val="32"/>
        </w:rPr>
      </w:pPr>
    </w:p>
    <w:p w14:paraId="6BBA090A" w14:textId="77777777" w:rsidR="00B55F2D" w:rsidRDefault="00B55F2D">
      <w:pPr>
        <w:rPr>
          <w:sz w:val="32"/>
          <w:szCs w:val="32"/>
        </w:rPr>
      </w:pPr>
    </w:p>
    <w:p w14:paraId="5AF9ADC2" w14:textId="77777777" w:rsidR="00B55F2D" w:rsidRDefault="00B55F2D">
      <w:pPr>
        <w:rPr>
          <w:sz w:val="32"/>
          <w:szCs w:val="32"/>
        </w:rPr>
      </w:pPr>
    </w:p>
    <w:p w14:paraId="378BBF52" w14:textId="77777777" w:rsidR="00B55F2D" w:rsidRDefault="00B55F2D">
      <w:pPr>
        <w:rPr>
          <w:sz w:val="32"/>
          <w:szCs w:val="32"/>
        </w:rPr>
      </w:pPr>
    </w:p>
    <w:p w14:paraId="07379073" w14:textId="77777777" w:rsidR="00B55F2D" w:rsidRDefault="00B55F2D">
      <w:pPr>
        <w:rPr>
          <w:sz w:val="32"/>
          <w:szCs w:val="32"/>
        </w:rPr>
      </w:pPr>
    </w:p>
    <w:p w14:paraId="79AD2F37" w14:textId="77777777" w:rsidR="00B55F2D" w:rsidRDefault="00B55F2D">
      <w:pPr>
        <w:rPr>
          <w:sz w:val="32"/>
          <w:szCs w:val="32"/>
        </w:rPr>
      </w:pPr>
    </w:p>
    <w:p w14:paraId="03F94DF7" w14:textId="77777777" w:rsidR="00B55F2D" w:rsidRDefault="00B55F2D">
      <w:pPr>
        <w:rPr>
          <w:sz w:val="32"/>
          <w:szCs w:val="32"/>
        </w:rPr>
      </w:pPr>
    </w:p>
    <w:p w14:paraId="0E30AF4F" w14:textId="77777777" w:rsidR="00B55F2D" w:rsidRDefault="00B55F2D">
      <w:pPr>
        <w:rPr>
          <w:sz w:val="32"/>
          <w:szCs w:val="32"/>
        </w:rPr>
      </w:pPr>
    </w:p>
    <w:p w14:paraId="7CC23479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提醒：蓝色字体可以在设计完成后删除。</w:t>
      </w:r>
    </w:p>
    <w:p w14:paraId="416410CD" w14:textId="77777777" w:rsidR="00B55F2D" w:rsidRDefault="00B55F2D"/>
    <w:p w14:paraId="36E55247" w14:textId="77777777" w:rsidR="00B55F2D" w:rsidRDefault="00B55F2D"/>
    <w:p w14:paraId="1692446A" w14:textId="77777777" w:rsidR="00B55F2D" w:rsidRDefault="00B55F2D"/>
    <w:p w14:paraId="04574917" w14:textId="77777777" w:rsidR="00B55F2D" w:rsidRDefault="00B55F2D"/>
    <w:p w14:paraId="239B9BC6" w14:textId="77777777" w:rsidR="00B55F2D" w:rsidRDefault="0004514A">
      <w:pPr>
        <w:pStyle w:val="TOC2"/>
      </w:pPr>
      <w:r>
        <w:rPr>
          <w:rFonts w:hint="eastAsia"/>
        </w:rPr>
        <w:t>目</w:t>
      </w:r>
      <w:r>
        <w:rPr>
          <w:rFonts w:hint="eastAsia"/>
        </w:rPr>
        <w:t xml:space="preserve"> </w:t>
      </w:r>
      <w:r>
        <w:rPr>
          <w:rFonts w:hint="eastAsia"/>
        </w:rPr>
        <w:t>录</w:t>
      </w:r>
    </w:p>
    <w:p w14:paraId="23B3B90C" w14:textId="77777777" w:rsidR="00B55F2D" w:rsidRDefault="00B55F2D">
      <w:pPr>
        <w:jc w:val="center"/>
      </w:pPr>
    </w:p>
    <w:p w14:paraId="40CECB17" w14:textId="77777777" w:rsidR="00B55F2D" w:rsidRDefault="0004514A">
      <w:pPr>
        <w:pStyle w:val="TOC2"/>
        <w:tabs>
          <w:tab w:val="left" w:pos="1680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TOC \o "1-2" \h \z \u </w:instrText>
      </w:r>
      <w:r>
        <w:rPr>
          <w:sz w:val="36"/>
        </w:rPr>
        <w:fldChar w:fldCharType="separate"/>
      </w:r>
      <w:hyperlink w:anchor="_Toc477504654" w:history="1">
        <w:r>
          <w:rPr>
            <w:rStyle w:val="aa"/>
            <w:rFonts w:ascii="仿宋" w:eastAsia="仿宋" w:hAnsi="仿宋"/>
            <w:sz w:val="32"/>
          </w:rPr>
          <w:t>一、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课程基本信息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_Toc477504654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4</w:t>
        </w:r>
        <w:r>
          <w:rPr>
            <w:sz w:val="32"/>
          </w:rPr>
          <w:fldChar w:fldCharType="end"/>
        </w:r>
      </w:hyperlink>
    </w:p>
    <w:p w14:paraId="58520101" w14:textId="77777777" w:rsidR="00B55F2D" w:rsidRDefault="0004514A">
      <w:pPr>
        <w:pStyle w:val="TOC2"/>
        <w:tabs>
          <w:tab w:val="left" w:pos="1702"/>
        </w:tabs>
        <w:jc w:val="both"/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55" w:history="1">
        <w:r>
          <w:rPr>
            <w:rStyle w:val="aa"/>
            <w:rFonts w:ascii="仿宋" w:eastAsia="仿宋" w:hAnsi="仿宋"/>
            <w:sz w:val="32"/>
          </w:rPr>
          <w:t>二、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本课程在实现</w:t>
        </w:r>
        <w:r>
          <w:rPr>
            <w:rStyle w:val="aa"/>
            <w:rFonts w:ascii="仿宋" w:eastAsia="仿宋" w:hAnsi="仿宋" w:hint="eastAsia"/>
            <w:sz w:val="32"/>
          </w:rPr>
          <w:t>专业</w:t>
        </w:r>
        <w:r>
          <w:rPr>
            <w:rStyle w:val="aa"/>
            <w:rFonts w:ascii="仿宋" w:eastAsia="仿宋" w:hAnsi="仿宋"/>
            <w:sz w:val="32"/>
          </w:rPr>
          <w:t>人才培养目标中的作用与价值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_Toc477504655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4</w:t>
        </w:r>
        <w:r>
          <w:rPr>
            <w:sz w:val="32"/>
          </w:rPr>
          <w:fldChar w:fldCharType="end"/>
        </w:r>
      </w:hyperlink>
    </w:p>
    <w:p w14:paraId="5CFD606C" w14:textId="77777777" w:rsidR="00B55F2D" w:rsidRDefault="0004514A">
      <w:pPr>
        <w:pStyle w:val="TOC2"/>
        <w:tabs>
          <w:tab w:val="left" w:pos="1680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56" w:history="1">
        <w:r>
          <w:rPr>
            <w:rStyle w:val="aa"/>
            <w:rFonts w:ascii="仿宋" w:eastAsia="仿宋" w:hAnsi="仿宋"/>
            <w:sz w:val="32"/>
          </w:rPr>
          <w:t>三、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学习者分析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_Toc477504656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4</w:t>
        </w:r>
        <w:r>
          <w:rPr>
            <w:sz w:val="32"/>
          </w:rPr>
          <w:fldChar w:fldCharType="end"/>
        </w:r>
      </w:hyperlink>
    </w:p>
    <w:p w14:paraId="7F68FFFF" w14:textId="77777777" w:rsidR="00B55F2D" w:rsidRDefault="0004514A">
      <w:pPr>
        <w:pStyle w:val="TOC2"/>
        <w:tabs>
          <w:tab w:val="left" w:pos="2241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57" w:history="1">
        <w:r>
          <w:rPr>
            <w:rStyle w:val="aa"/>
            <w:rFonts w:ascii="仿宋" w:eastAsia="仿宋" w:hAnsi="仿宋"/>
            <w:sz w:val="32"/>
          </w:rPr>
          <w:t>四、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学习目标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</w:instrText>
        </w:r>
        <w:r>
          <w:rPr>
            <w:sz w:val="32"/>
          </w:rPr>
          <w:instrText xml:space="preserve">c477504657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5</w:t>
        </w:r>
        <w:r>
          <w:rPr>
            <w:sz w:val="32"/>
          </w:rPr>
          <w:fldChar w:fldCharType="end"/>
        </w:r>
      </w:hyperlink>
    </w:p>
    <w:p w14:paraId="7A31E7FF" w14:textId="77777777" w:rsidR="00B55F2D" w:rsidRDefault="0004514A">
      <w:pPr>
        <w:pStyle w:val="TOC2"/>
        <w:tabs>
          <w:tab w:val="left" w:pos="1680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58" w:history="1">
        <w:r>
          <w:rPr>
            <w:rStyle w:val="aa"/>
            <w:rFonts w:ascii="仿宋" w:eastAsia="仿宋" w:hAnsi="仿宋"/>
            <w:sz w:val="32"/>
          </w:rPr>
          <w:t>五、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课程内容</w:t>
        </w:r>
        <w:r>
          <w:rPr>
            <w:rStyle w:val="aa"/>
            <w:rFonts w:ascii="仿宋" w:eastAsia="仿宋" w:hAnsi="仿宋" w:hint="eastAsia"/>
            <w:sz w:val="32"/>
          </w:rPr>
          <w:t>及任务体系设计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_Toc477504658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6</w:t>
        </w:r>
        <w:r>
          <w:rPr>
            <w:sz w:val="32"/>
          </w:rPr>
          <w:fldChar w:fldCharType="end"/>
        </w:r>
      </w:hyperlink>
    </w:p>
    <w:p w14:paraId="679E2655" w14:textId="77777777" w:rsidR="00B55F2D" w:rsidRDefault="0004514A">
      <w:pPr>
        <w:pStyle w:val="TOC2"/>
        <w:tabs>
          <w:tab w:val="left" w:pos="1680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61" w:history="1">
        <w:r>
          <w:rPr>
            <w:rStyle w:val="aa"/>
            <w:rFonts w:ascii="仿宋" w:eastAsia="仿宋" w:hAnsi="仿宋" w:hint="eastAsia"/>
            <w:sz w:val="32"/>
          </w:rPr>
          <w:t>六</w:t>
        </w:r>
        <w:r>
          <w:rPr>
            <w:rStyle w:val="aa"/>
            <w:rFonts w:ascii="仿宋" w:eastAsia="仿宋" w:hAnsi="仿宋"/>
            <w:sz w:val="32"/>
          </w:rPr>
          <w:t>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考核方案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_Toc477504661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10</w:t>
        </w:r>
        <w:r>
          <w:rPr>
            <w:sz w:val="32"/>
          </w:rPr>
          <w:fldChar w:fldCharType="end"/>
        </w:r>
      </w:hyperlink>
    </w:p>
    <w:p w14:paraId="39317F18" w14:textId="77777777" w:rsidR="00B55F2D" w:rsidRDefault="0004514A">
      <w:pPr>
        <w:pStyle w:val="TOC2"/>
        <w:tabs>
          <w:tab w:val="left" w:pos="2173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62" w:history="1">
        <w:r>
          <w:rPr>
            <w:rStyle w:val="aa"/>
            <w:rFonts w:ascii="仿宋" w:eastAsia="仿宋" w:hAnsi="仿宋" w:hint="eastAsia"/>
            <w:sz w:val="32"/>
          </w:rPr>
          <w:t>七</w:t>
        </w:r>
        <w:r>
          <w:rPr>
            <w:rStyle w:val="aa"/>
            <w:rFonts w:ascii="仿宋" w:eastAsia="仿宋" w:hAnsi="仿宋"/>
            <w:sz w:val="32"/>
          </w:rPr>
          <w:t>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教法与学法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_Toc477504662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10</w:t>
        </w:r>
        <w:r>
          <w:rPr>
            <w:sz w:val="32"/>
          </w:rPr>
          <w:fldChar w:fldCharType="end"/>
        </w:r>
      </w:hyperlink>
    </w:p>
    <w:p w14:paraId="3AE58AFE" w14:textId="77777777" w:rsidR="00B55F2D" w:rsidRDefault="0004514A">
      <w:pPr>
        <w:pStyle w:val="TOC2"/>
        <w:tabs>
          <w:tab w:val="left" w:pos="1680"/>
        </w:tabs>
        <w:rPr>
          <w:rFonts w:asciiTheme="minorHAnsi" w:eastAsiaTheme="minorEastAsia" w:hAnsiTheme="minorHAnsi" w:cstheme="minorBidi"/>
          <w:b w:val="0"/>
          <w:color w:val="auto"/>
          <w:sz w:val="13"/>
          <w:shd w:val="clear" w:color="auto" w:fill="auto"/>
        </w:rPr>
      </w:pPr>
      <w:hyperlink w:anchor="_Toc477504663" w:history="1">
        <w:r>
          <w:rPr>
            <w:rStyle w:val="aa"/>
            <w:rFonts w:ascii="仿宋" w:eastAsia="仿宋" w:hAnsi="仿宋" w:hint="eastAsia"/>
            <w:sz w:val="32"/>
          </w:rPr>
          <w:t>八</w:t>
        </w:r>
        <w:r>
          <w:rPr>
            <w:rStyle w:val="aa"/>
            <w:rFonts w:ascii="仿宋" w:eastAsia="仿宋" w:hAnsi="仿宋"/>
            <w:sz w:val="32"/>
          </w:rPr>
          <w:t>、</w:t>
        </w:r>
        <w:r>
          <w:rPr>
            <w:rFonts w:asciiTheme="minorHAnsi" w:eastAsiaTheme="minorEastAsia" w:hAnsiTheme="minorHAnsi" w:cstheme="minorBidi"/>
            <w:b w:val="0"/>
            <w:color w:val="auto"/>
            <w:sz w:val="13"/>
            <w:shd w:val="clear" w:color="auto" w:fill="auto"/>
          </w:rPr>
          <w:tab/>
        </w:r>
        <w:r>
          <w:rPr>
            <w:rStyle w:val="aa"/>
            <w:rFonts w:ascii="仿宋" w:eastAsia="仿宋" w:hAnsi="仿宋"/>
            <w:sz w:val="32"/>
          </w:rPr>
          <w:t>教学资源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</w:instrText>
        </w:r>
        <w:r>
          <w:rPr>
            <w:sz w:val="32"/>
          </w:rPr>
          <w:instrText xml:space="preserve">c477504663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11</w:t>
        </w:r>
        <w:r>
          <w:rPr>
            <w:sz w:val="32"/>
          </w:rPr>
          <w:fldChar w:fldCharType="end"/>
        </w:r>
      </w:hyperlink>
    </w:p>
    <w:p w14:paraId="131212DC" w14:textId="77777777" w:rsidR="00B55F2D" w:rsidRDefault="0004514A">
      <w:pPr>
        <w:pStyle w:val="TOC2"/>
        <w:tabs>
          <w:tab w:val="left" w:pos="2313"/>
        </w:tabs>
        <w:rPr>
          <w:rFonts w:asciiTheme="minorHAnsi" w:eastAsiaTheme="minorEastAsia" w:hAnsiTheme="minorHAnsi" w:cstheme="minorBidi"/>
          <w:b w:val="0"/>
          <w:color w:val="auto"/>
          <w:sz w:val="21"/>
          <w:shd w:val="clear" w:color="auto" w:fill="auto"/>
        </w:rPr>
      </w:pPr>
      <w:hyperlink w:anchor="_Toc477504664" w:history="1">
        <w:r>
          <w:rPr>
            <w:rStyle w:val="aa"/>
            <w:rFonts w:eastAsia="仿宋" w:hint="eastAsia"/>
            <w:sz w:val="32"/>
          </w:rPr>
          <w:t>九</w:t>
        </w:r>
        <w:r>
          <w:rPr>
            <w:rStyle w:val="aa"/>
            <w:rFonts w:eastAsia="仿宋"/>
            <w:sz w:val="32"/>
          </w:rPr>
          <w:t>、风险分析与应对措施</w:t>
        </w:r>
        <w:r>
          <w:rPr>
            <w:sz w:val="32"/>
          </w:rPr>
          <w:tab/>
        </w:r>
        <w:r>
          <w:rPr>
            <w:sz w:val="32"/>
          </w:rPr>
          <w:fldChar w:fldCharType="begin"/>
        </w:r>
        <w:r>
          <w:rPr>
            <w:sz w:val="32"/>
          </w:rPr>
          <w:instrText xml:space="preserve"> PAGEREF _Toc477504664 \h </w:instrText>
        </w:r>
        <w:r>
          <w:rPr>
            <w:sz w:val="32"/>
          </w:rPr>
        </w:r>
        <w:r>
          <w:rPr>
            <w:sz w:val="32"/>
          </w:rPr>
          <w:fldChar w:fldCharType="separate"/>
        </w:r>
        <w:r>
          <w:rPr>
            <w:sz w:val="32"/>
          </w:rPr>
          <w:t>11</w:t>
        </w:r>
        <w:r>
          <w:rPr>
            <w:sz w:val="32"/>
          </w:rPr>
          <w:fldChar w:fldCharType="end"/>
        </w:r>
      </w:hyperlink>
    </w:p>
    <w:p w14:paraId="376A3A92" w14:textId="77777777" w:rsidR="00B55F2D" w:rsidRDefault="0004514A">
      <w:pPr>
        <w:shd w:val="solid" w:color="FFFFFF" w:fill="auto"/>
        <w:autoSpaceDN w:val="0"/>
        <w:spacing w:line="360" w:lineRule="auto"/>
        <w:jc w:val="center"/>
        <w:rPr>
          <w:rFonts w:ascii="楷体" w:eastAsia="楷体" w:hAnsi="楷体"/>
          <w:b/>
          <w:sz w:val="30"/>
          <w:szCs w:val="30"/>
        </w:rPr>
        <w:sectPr w:rsidR="00B55F2D">
          <w:footerReference w:type="first" r:id="rId13"/>
          <w:pgSz w:w="11906" w:h="16838"/>
          <w:pgMar w:top="567" w:right="851" w:bottom="851" w:left="1134" w:header="454" w:footer="992" w:gutter="284"/>
          <w:cols w:space="425"/>
          <w:titlePg/>
          <w:docGrid w:type="lines" w:linePitch="312"/>
        </w:sectPr>
      </w:pPr>
      <w:r>
        <w:rPr>
          <w:rFonts w:ascii="Times New Roman" w:eastAsia="楷体" w:hAnsi="Times New Roman"/>
          <w:b/>
          <w:color w:val="000000"/>
          <w:sz w:val="36"/>
          <w:shd w:val="clear" w:color="auto" w:fill="FFFFFF"/>
        </w:rPr>
        <w:fldChar w:fldCharType="end"/>
      </w:r>
    </w:p>
    <w:p w14:paraId="0155B2CF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0" w:name="_Toc477504654"/>
      <w:bookmarkStart w:id="1" w:name="_Toc477502947"/>
      <w:r>
        <w:rPr>
          <w:rFonts w:ascii="仿宋" w:eastAsia="仿宋" w:hAnsi="仿宋" w:hint="eastAsia"/>
          <w:sz w:val="30"/>
          <w:szCs w:val="30"/>
        </w:rPr>
        <w:lastRenderedPageBreak/>
        <w:t>课程基本信息</w:t>
      </w:r>
      <w:bookmarkEnd w:id="0"/>
      <w:bookmarkEnd w:id="1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701"/>
        <w:gridCol w:w="708"/>
        <w:gridCol w:w="1588"/>
        <w:gridCol w:w="993"/>
      </w:tblGrid>
      <w:tr w:rsidR="00B55F2D" w14:paraId="5685113A" w14:textId="77777777">
        <w:trPr>
          <w:trHeight w:val="567"/>
        </w:trPr>
        <w:tc>
          <w:tcPr>
            <w:tcW w:w="1384" w:type="dxa"/>
            <w:vAlign w:val="center"/>
          </w:tcPr>
          <w:p w14:paraId="4FB9526A" w14:textId="77777777" w:rsidR="00B55F2D" w:rsidRDefault="0004514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课程名称</w:t>
            </w:r>
          </w:p>
        </w:tc>
        <w:tc>
          <w:tcPr>
            <w:tcW w:w="3119" w:type="dxa"/>
            <w:vAlign w:val="center"/>
          </w:tcPr>
          <w:p w14:paraId="139B9496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A008E5" w14:textId="77777777" w:rsidR="00B55F2D" w:rsidRDefault="0004514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学分</w:t>
            </w:r>
          </w:p>
        </w:tc>
        <w:tc>
          <w:tcPr>
            <w:tcW w:w="708" w:type="dxa"/>
            <w:vAlign w:val="center"/>
          </w:tcPr>
          <w:p w14:paraId="60822131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7B403322" w14:textId="77777777" w:rsidR="00B55F2D" w:rsidRDefault="0004514A">
            <w:pPr>
              <w:spacing w:line="240" w:lineRule="exact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总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学时</w:t>
            </w:r>
          </w:p>
        </w:tc>
        <w:tc>
          <w:tcPr>
            <w:tcW w:w="993" w:type="dxa"/>
            <w:vAlign w:val="center"/>
          </w:tcPr>
          <w:p w14:paraId="68F6937D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</w:tr>
      <w:tr w:rsidR="00B55F2D" w14:paraId="0311C111" w14:textId="77777777">
        <w:trPr>
          <w:trHeight w:val="567"/>
        </w:trPr>
        <w:tc>
          <w:tcPr>
            <w:tcW w:w="1384" w:type="dxa"/>
            <w:vAlign w:val="center"/>
          </w:tcPr>
          <w:p w14:paraId="49F2D0B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课程代码</w:t>
            </w:r>
          </w:p>
        </w:tc>
        <w:tc>
          <w:tcPr>
            <w:tcW w:w="3119" w:type="dxa"/>
            <w:vAlign w:val="center"/>
          </w:tcPr>
          <w:p w14:paraId="033DAC83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0FE19F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课程类型</w:t>
            </w:r>
          </w:p>
        </w:tc>
        <w:tc>
          <w:tcPr>
            <w:tcW w:w="3289" w:type="dxa"/>
            <w:gridSpan w:val="3"/>
            <w:vAlign w:val="center"/>
          </w:tcPr>
          <w:p w14:paraId="2C4F8E45" w14:textId="77777777" w:rsidR="00B55F2D" w:rsidRDefault="0004514A">
            <w:pPr>
              <w:widowControl/>
              <w:rPr>
                <w:rFonts w:ascii="Times New Roman" w:eastAsia="仿宋" w:hAnsi="Times New Roman"/>
                <w:b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A</w:t>
            </w: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理论课；</w:t>
            </w: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B</w:t>
            </w: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理实一体化课；</w:t>
            </w: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C</w:t>
            </w:r>
            <w:r>
              <w:rPr>
                <w:rFonts w:ascii="Times New Roman" w:eastAsia="仿宋" w:hAnsi="Times New Roman" w:hint="eastAsia"/>
                <w:b/>
                <w:color w:val="0070C0"/>
                <w:kern w:val="0"/>
                <w:szCs w:val="21"/>
              </w:rPr>
              <w:t>实践课</w:t>
            </w:r>
          </w:p>
        </w:tc>
      </w:tr>
      <w:tr w:rsidR="00B55F2D" w14:paraId="18E30552" w14:textId="77777777">
        <w:trPr>
          <w:trHeight w:val="567"/>
        </w:trPr>
        <w:tc>
          <w:tcPr>
            <w:tcW w:w="1384" w:type="dxa"/>
            <w:vAlign w:val="center"/>
          </w:tcPr>
          <w:p w14:paraId="5B284E0A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授课对象</w:t>
            </w:r>
          </w:p>
        </w:tc>
        <w:tc>
          <w:tcPr>
            <w:tcW w:w="8109" w:type="dxa"/>
            <w:gridSpan w:val="5"/>
            <w:vAlign w:val="center"/>
          </w:tcPr>
          <w:p w14:paraId="3446BD90" w14:textId="77777777" w:rsidR="00B55F2D" w:rsidRDefault="0004514A" w:rsidP="003D1510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XXXX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专业</w:t>
            </w:r>
          </w:p>
        </w:tc>
      </w:tr>
      <w:tr w:rsidR="00B55F2D" w14:paraId="0108D462" w14:textId="77777777">
        <w:trPr>
          <w:trHeight w:val="538"/>
        </w:trPr>
        <w:tc>
          <w:tcPr>
            <w:tcW w:w="1384" w:type="dxa"/>
            <w:vAlign w:val="center"/>
          </w:tcPr>
          <w:p w14:paraId="584FE39E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先修课程</w:t>
            </w:r>
          </w:p>
        </w:tc>
        <w:tc>
          <w:tcPr>
            <w:tcW w:w="3119" w:type="dxa"/>
            <w:vAlign w:val="center"/>
          </w:tcPr>
          <w:p w14:paraId="0BDC1385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E5971B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Cs/>
                <w:color w:val="FF000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后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续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课程</w:t>
            </w:r>
          </w:p>
        </w:tc>
        <w:tc>
          <w:tcPr>
            <w:tcW w:w="3289" w:type="dxa"/>
            <w:gridSpan w:val="3"/>
            <w:vAlign w:val="center"/>
          </w:tcPr>
          <w:p w14:paraId="46E2ACB7" w14:textId="77777777" w:rsidR="00B55F2D" w:rsidRDefault="00B55F2D">
            <w:pPr>
              <w:widowControl/>
              <w:rPr>
                <w:rFonts w:ascii="Times New Roman" w:eastAsia="仿宋" w:hAnsi="Times New Roman"/>
                <w:kern w:val="0"/>
                <w:szCs w:val="21"/>
              </w:rPr>
            </w:pPr>
          </w:p>
        </w:tc>
      </w:tr>
      <w:tr w:rsidR="00B55F2D" w14:paraId="610C7DC9" w14:textId="77777777">
        <w:trPr>
          <w:trHeight w:val="1180"/>
        </w:trPr>
        <w:tc>
          <w:tcPr>
            <w:tcW w:w="9493" w:type="dxa"/>
            <w:gridSpan w:val="6"/>
          </w:tcPr>
          <w:p w14:paraId="4AC8564B" w14:textId="77777777" w:rsidR="00B55F2D" w:rsidRDefault="0004514A">
            <w:pPr>
              <w:spacing w:line="30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课程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设计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团队成员：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</w:p>
          <w:p w14:paraId="02A358E9" w14:textId="77777777" w:rsidR="00B55F2D" w:rsidRDefault="00B55F2D">
            <w:pPr>
              <w:spacing w:line="300" w:lineRule="auto"/>
              <w:rPr>
                <w:rFonts w:ascii="Times New Roman" w:eastAsia="仿宋" w:hAnsi="Times New Roman"/>
                <w:bCs/>
                <w:szCs w:val="21"/>
              </w:rPr>
            </w:pPr>
          </w:p>
          <w:p w14:paraId="4F96A388" w14:textId="77777777" w:rsidR="00B55F2D" w:rsidRDefault="0004514A">
            <w:pPr>
              <w:spacing w:line="300" w:lineRule="auto"/>
              <w:ind w:firstLineChars="2600" w:firstLine="5460"/>
              <w:jc w:val="right"/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 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20xx 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x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x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日</w:t>
            </w:r>
          </w:p>
        </w:tc>
      </w:tr>
    </w:tbl>
    <w:p w14:paraId="37426FA5" w14:textId="77777777" w:rsidR="00B55F2D" w:rsidRDefault="00B55F2D"/>
    <w:p w14:paraId="0AC1EECD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2" w:name="_Toc477504655"/>
      <w:bookmarkStart w:id="3" w:name="_Toc477502948"/>
      <w:r>
        <w:rPr>
          <w:rFonts w:ascii="仿宋" w:eastAsia="仿宋" w:hAnsi="仿宋" w:hint="eastAsia"/>
          <w:sz w:val="30"/>
          <w:szCs w:val="30"/>
        </w:rPr>
        <w:t>本课程在实现专业人才培养目标中的作用与价值</w:t>
      </w:r>
      <w:bookmarkEnd w:id="2"/>
      <w:bookmarkEnd w:id="3"/>
    </w:p>
    <w:p w14:paraId="4CF2EA7D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专业人才培养目标</w:t>
      </w:r>
    </w:p>
    <w:p w14:paraId="1E1AAA35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/>
          <w:color w:val="0070C0"/>
          <w:sz w:val="24"/>
          <w:szCs w:val="24"/>
        </w:rPr>
      </w:pPr>
    </w:p>
    <w:p w14:paraId="00008335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本课程的作用与价值</w:t>
      </w:r>
    </w:p>
    <w:p w14:paraId="2EB63477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【意义感是激发学生学习动力的重要因素，要言简意赅、深入浅出地向学生描述清楚学习本课程的意义，对从事本专业工作或生活的作用与价值，帮助学生提升学习的意义感、使命感】</w:t>
      </w:r>
    </w:p>
    <w:p w14:paraId="1F077327" w14:textId="77777777" w:rsidR="00B55F2D" w:rsidRDefault="00B55F2D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</w:p>
    <w:p w14:paraId="7BD97016" w14:textId="77777777" w:rsidR="00B55F2D" w:rsidRDefault="00B55F2D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</w:p>
    <w:p w14:paraId="5FAE02C9" w14:textId="77777777" w:rsidR="00B55F2D" w:rsidRDefault="00B55F2D">
      <w:pPr>
        <w:spacing w:line="360" w:lineRule="exact"/>
        <w:ind w:firstLineChars="200" w:firstLine="420"/>
        <w:rPr>
          <w:rFonts w:ascii="仿宋" w:eastAsia="仿宋" w:hAnsi="仿宋"/>
          <w:szCs w:val="21"/>
        </w:rPr>
      </w:pPr>
    </w:p>
    <w:p w14:paraId="31ADD088" w14:textId="77777777" w:rsidR="00B55F2D" w:rsidRDefault="00B55F2D">
      <w:pPr>
        <w:spacing w:line="360" w:lineRule="exact"/>
        <w:ind w:firstLineChars="200" w:firstLine="420"/>
        <w:rPr>
          <w:rFonts w:ascii="仿宋" w:eastAsia="仿宋" w:hAnsi="仿宋"/>
          <w:szCs w:val="21"/>
        </w:rPr>
      </w:pPr>
    </w:p>
    <w:p w14:paraId="7425C061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4" w:name="_Toc477504656"/>
      <w:bookmarkStart w:id="5" w:name="_Toc477502949"/>
      <w:r>
        <w:rPr>
          <w:rFonts w:ascii="仿宋" w:eastAsia="仿宋" w:hAnsi="仿宋" w:hint="eastAsia"/>
          <w:sz w:val="30"/>
          <w:szCs w:val="30"/>
        </w:rPr>
        <w:t>学习者分析</w:t>
      </w:r>
      <w:bookmarkEnd w:id="4"/>
      <w:bookmarkEnd w:id="5"/>
    </w:p>
    <w:p w14:paraId="6752344F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学习者分析与对策</w:t>
      </w:r>
    </w:p>
    <w:p w14:paraId="57ADAA44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【拟对学习对象采用什么方法进行调研和分析：一般有师生访谈、问卷、座谈会等（一般应在课前）；分专业、分班级了解学习者的学习风格和学习能力等情况，提出提高学习效果的对策】</w:t>
      </w:r>
    </w:p>
    <w:p w14:paraId="3C69DE4D" w14:textId="77777777" w:rsidR="00B55F2D" w:rsidRDefault="00B55F2D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</w:p>
    <w:p w14:paraId="44820385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szCs w:val="21"/>
        </w:rPr>
      </w:pPr>
    </w:p>
    <w:p w14:paraId="4ACDCD19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学习本课程必备的知识、技能、能力准备情况</w:t>
      </w:r>
    </w:p>
    <w:p w14:paraId="55AA5684" w14:textId="4646044D" w:rsidR="00B55F2D" w:rsidRPr="003D1510" w:rsidRDefault="0004514A" w:rsidP="003D1510">
      <w:pPr>
        <w:spacing w:line="360" w:lineRule="exact"/>
        <w:ind w:firstLineChars="200" w:firstLine="482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【通过课前调研，作出基本判断，做到心中有数】</w:t>
      </w:r>
    </w:p>
    <w:p w14:paraId="02C5D66E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6" w:name="_Toc477504657"/>
      <w:bookmarkStart w:id="7" w:name="_Toc477502950"/>
      <w:r>
        <w:rPr>
          <w:rFonts w:ascii="仿宋" w:eastAsia="仿宋" w:hAnsi="仿宋" w:hint="eastAsia"/>
          <w:sz w:val="30"/>
          <w:szCs w:val="30"/>
        </w:rPr>
        <w:lastRenderedPageBreak/>
        <w:t>学</w:t>
      </w:r>
      <w:r>
        <w:rPr>
          <w:rFonts w:ascii="仿宋" w:eastAsia="仿宋" w:hAnsi="仿宋" w:hint="eastAsia"/>
          <w:sz w:val="30"/>
          <w:szCs w:val="30"/>
        </w:rPr>
        <w:t>习目标</w:t>
      </w:r>
      <w:bookmarkEnd w:id="6"/>
      <w:bookmarkEnd w:id="7"/>
    </w:p>
    <w:p w14:paraId="7ABFF095" w14:textId="77777777" w:rsidR="00B55F2D" w:rsidRDefault="0004514A">
      <w:pPr>
        <w:jc w:val="center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应体现“以人为本、德育为先、能力为重、全面发展”</w:t>
      </w:r>
    </w:p>
    <w:p w14:paraId="307D6DEE" w14:textId="77777777" w:rsidR="00B55F2D" w:rsidRDefault="0004514A">
      <w:pPr>
        <w:spacing w:line="360" w:lineRule="exact"/>
        <w:rPr>
          <w:rFonts w:ascii="仿宋" w:eastAsia="仿宋" w:hAnsi="仿宋"/>
          <w:bCs/>
          <w:sz w:val="22"/>
          <w:szCs w:val="21"/>
        </w:rPr>
      </w:pPr>
      <w:r>
        <w:rPr>
          <w:rFonts w:ascii="仿宋" w:eastAsia="仿宋" w:hAnsi="仿宋" w:hint="eastAsia"/>
          <w:bCs/>
          <w:sz w:val="22"/>
          <w:szCs w:val="21"/>
        </w:rPr>
        <w:t>（可根据具体情况增减表格行）</w:t>
      </w: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58"/>
        <w:gridCol w:w="7488"/>
      </w:tblGrid>
      <w:tr w:rsidR="00B55F2D" w14:paraId="38A7F2F5" w14:textId="77777777">
        <w:trPr>
          <w:trHeight w:val="478"/>
        </w:trPr>
        <w:tc>
          <w:tcPr>
            <w:tcW w:w="2105" w:type="dxa"/>
            <w:gridSpan w:val="2"/>
            <w:shd w:val="clear" w:color="auto" w:fill="auto"/>
            <w:vAlign w:val="center"/>
          </w:tcPr>
          <w:p w14:paraId="56EF204C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类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型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2EB6DF79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能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力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目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标</w:t>
            </w:r>
          </w:p>
        </w:tc>
      </w:tr>
      <w:tr w:rsidR="00B55F2D" w14:paraId="398F158C" w14:textId="77777777" w:rsidTr="003D1510">
        <w:trPr>
          <w:trHeight w:val="729"/>
        </w:trPr>
        <w:tc>
          <w:tcPr>
            <w:tcW w:w="2105" w:type="dxa"/>
            <w:gridSpan w:val="2"/>
            <w:shd w:val="clear" w:color="auto" w:fill="auto"/>
            <w:vAlign w:val="center"/>
          </w:tcPr>
          <w:p w14:paraId="1E207E38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课程综合能力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5F96DC52" w14:textId="77777777" w:rsidR="00B55F2D" w:rsidRDefault="0004514A">
            <w:pPr>
              <w:pStyle w:val="ab"/>
              <w:spacing w:line="360" w:lineRule="exact"/>
              <w:ind w:firstLine="422"/>
              <w:jc w:val="left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【学习本课程后，学会的综合性专业能力，如专业的某项核心能力】</w:t>
            </w:r>
          </w:p>
        </w:tc>
      </w:tr>
      <w:tr w:rsidR="00B55F2D" w14:paraId="0E472E8A" w14:textId="77777777">
        <w:trPr>
          <w:trHeight w:val="323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13A7AF2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单项专业能力</w:t>
            </w:r>
          </w:p>
          <w:p w14:paraId="7B8B5CA5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（能力点）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C6E11C4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C**-01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15AC4E5E" w14:textId="77777777" w:rsidR="00B55F2D" w:rsidRDefault="0004514A">
            <w:pPr>
              <w:spacing w:line="360" w:lineRule="exact"/>
              <w:ind w:firstLineChars="200" w:firstLine="422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学生能在职业活动中所需的陈述事实或观点的能力</w:t>
            </w:r>
          </w:p>
        </w:tc>
      </w:tr>
      <w:tr w:rsidR="00B55F2D" w14:paraId="5125EAD4" w14:textId="77777777">
        <w:trPr>
          <w:trHeight w:val="271"/>
        </w:trPr>
        <w:tc>
          <w:tcPr>
            <w:tcW w:w="1247" w:type="dxa"/>
            <w:vMerge/>
            <w:shd w:val="clear" w:color="auto" w:fill="auto"/>
            <w:vAlign w:val="center"/>
          </w:tcPr>
          <w:p w14:paraId="5BD1150F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F21D1BD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C**-02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4F783213" w14:textId="77777777" w:rsidR="00B55F2D" w:rsidRDefault="0004514A">
            <w:pPr>
              <w:spacing w:line="360" w:lineRule="exact"/>
              <w:ind w:firstLineChars="200" w:firstLine="422"/>
              <w:rPr>
                <w:rFonts w:ascii="仿宋" w:eastAsia="仿宋" w:hAnsi="仿宋"/>
                <w:b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学生能运用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（知识），根据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（标准），做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（具体的事情或某个类型的事情）</w:t>
            </w:r>
          </w:p>
        </w:tc>
      </w:tr>
      <w:tr w:rsidR="00B55F2D" w14:paraId="40EC2130" w14:textId="77777777">
        <w:trPr>
          <w:trHeight w:val="271"/>
        </w:trPr>
        <w:tc>
          <w:tcPr>
            <w:tcW w:w="1247" w:type="dxa"/>
            <w:vMerge/>
            <w:shd w:val="clear" w:color="auto" w:fill="auto"/>
            <w:vAlign w:val="center"/>
          </w:tcPr>
          <w:p w14:paraId="36AE9E62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3FEE77F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C**-03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4503E16E" w14:textId="77777777" w:rsidR="00B55F2D" w:rsidRDefault="0004514A">
            <w:pPr>
              <w:spacing w:line="360" w:lineRule="exact"/>
              <w:ind w:firstLineChars="200" w:firstLine="422"/>
              <w:rPr>
                <w:rFonts w:ascii="仿宋" w:eastAsia="仿宋" w:hAnsi="仿宋"/>
                <w:b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学生能运用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（知识），根据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（标准），做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**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（具体的事情或某个类型的事情）</w:t>
            </w:r>
          </w:p>
        </w:tc>
      </w:tr>
      <w:tr w:rsidR="00B55F2D" w14:paraId="0D61A9E9" w14:textId="77777777">
        <w:trPr>
          <w:trHeight w:val="271"/>
        </w:trPr>
        <w:tc>
          <w:tcPr>
            <w:tcW w:w="1247" w:type="dxa"/>
            <w:vMerge/>
            <w:shd w:val="clear" w:color="auto" w:fill="auto"/>
            <w:vAlign w:val="center"/>
          </w:tcPr>
          <w:p w14:paraId="3DC1FB50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5D313D6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1DACE88A" w14:textId="77777777" w:rsidR="00B55F2D" w:rsidRDefault="0004514A">
            <w:pPr>
              <w:spacing w:line="360" w:lineRule="exact"/>
              <w:ind w:firstLineChars="200" w:firstLine="422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注意：是写能力点而不是写技能点。例如：学习汽车驾驶，“能熟练地换档”的描述，属于技能，是操作层面的；“能根据路况，熟练地变速行驶”的描述，是能力点，属于能力层面的</w:t>
            </w:r>
          </w:p>
        </w:tc>
      </w:tr>
      <w:tr w:rsidR="00B55F2D" w14:paraId="1453C868" w14:textId="77777777">
        <w:trPr>
          <w:trHeight w:val="271"/>
        </w:trPr>
        <w:tc>
          <w:tcPr>
            <w:tcW w:w="1247" w:type="dxa"/>
            <w:vMerge/>
            <w:shd w:val="clear" w:color="auto" w:fill="auto"/>
            <w:vAlign w:val="center"/>
          </w:tcPr>
          <w:p w14:paraId="76C016D3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2388BEC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0E5CAC89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55F2D" w14:paraId="44ADA95F" w14:textId="77777777">
        <w:trPr>
          <w:trHeight w:val="271"/>
        </w:trPr>
        <w:tc>
          <w:tcPr>
            <w:tcW w:w="1247" w:type="dxa"/>
            <w:vMerge/>
            <w:shd w:val="clear" w:color="auto" w:fill="auto"/>
            <w:vAlign w:val="center"/>
          </w:tcPr>
          <w:p w14:paraId="6D3BFFF1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1D6A94D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1329C66B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55F2D" w14:paraId="34C6A12D" w14:textId="77777777">
        <w:trPr>
          <w:trHeight w:val="198"/>
        </w:trPr>
        <w:tc>
          <w:tcPr>
            <w:tcW w:w="9593" w:type="dxa"/>
            <w:gridSpan w:val="3"/>
            <w:shd w:val="clear" w:color="auto" w:fill="auto"/>
            <w:vAlign w:val="center"/>
          </w:tcPr>
          <w:p w14:paraId="55478BAF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55F2D" w14:paraId="6778F7F3" w14:textId="77777777">
        <w:trPr>
          <w:trHeight w:val="619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32204B4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素质目标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B1B4091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方法</w:t>
            </w:r>
          </w:p>
          <w:p w14:paraId="2F889F9E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能力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276038EE" w14:textId="77777777" w:rsidR="00B55F2D" w:rsidRDefault="0004514A">
            <w:pPr>
              <w:pStyle w:val="ab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【</w:t>
            </w:r>
            <w:r>
              <w:rPr>
                <w:rFonts w:ascii="微软雅黑" w:eastAsia="微软雅黑" w:hAnsi="微软雅黑" w:hint="eastAsia"/>
                <w:b/>
                <w:color w:val="0070C0"/>
                <w:szCs w:val="21"/>
              </w:rPr>
              <w:t>能力是素质的外在表现！</w:t>
            </w:r>
            <w:r>
              <w:rPr>
                <w:rFonts w:ascii="微软雅黑" w:eastAsia="微软雅黑" w:hAnsi="微软雅黑" w:hint="eastAsia"/>
                <w:b/>
                <w:color w:val="0070C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】：方法能力指具备从事职业活动所需要的工作方法和学习方法。例如制订工作计划的能力、查找资料与文献以取得有用信息的能力，以及创新思维与创造力等。</w:t>
            </w:r>
          </w:p>
          <w:p w14:paraId="3174D5B5" w14:textId="77777777" w:rsidR="00B55F2D" w:rsidRDefault="00B55F2D">
            <w:pPr>
              <w:pStyle w:val="ab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Cs w:val="21"/>
              </w:rPr>
            </w:pPr>
          </w:p>
          <w:p w14:paraId="6A375306" w14:textId="77777777" w:rsidR="00B55F2D" w:rsidRDefault="00B55F2D">
            <w:pPr>
              <w:pStyle w:val="ab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55F2D" w14:paraId="2C404AA5" w14:textId="77777777" w:rsidTr="003D1510">
        <w:trPr>
          <w:trHeight w:val="2831"/>
        </w:trPr>
        <w:tc>
          <w:tcPr>
            <w:tcW w:w="1247" w:type="dxa"/>
            <w:vMerge/>
            <w:shd w:val="clear" w:color="auto" w:fill="auto"/>
            <w:vAlign w:val="center"/>
          </w:tcPr>
          <w:p w14:paraId="26CD1F43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6351C17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社会</w:t>
            </w:r>
          </w:p>
          <w:p w14:paraId="5E837485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能力</w:t>
            </w:r>
          </w:p>
        </w:tc>
        <w:tc>
          <w:tcPr>
            <w:tcW w:w="7488" w:type="dxa"/>
            <w:shd w:val="clear" w:color="auto" w:fill="auto"/>
            <w:vAlign w:val="center"/>
          </w:tcPr>
          <w:p w14:paraId="741A0E2C" w14:textId="77777777" w:rsidR="00B55F2D" w:rsidRDefault="0004514A">
            <w:pPr>
              <w:pStyle w:val="ab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【</w:t>
            </w:r>
            <w:r>
              <w:rPr>
                <w:rFonts w:ascii="微软雅黑" w:eastAsia="微软雅黑" w:hAnsi="微软雅黑" w:hint="eastAsia"/>
                <w:b/>
                <w:color w:val="0070C0"/>
                <w:szCs w:val="21"/>
              </w:rPr>
              <w:t>能力是素质的外在表现！</w:t>
            </w:r>
            <w:r>
              <w:rPr>
                <w:rFonts w:ascii="微软雅黑" w:eastAsia="微软雅黑" w:hAnsi="微软雅黑" w:hint="eastAsia"/>
                <w:b/>
                <w:color w:val="0070C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】：社会能力指具备从事职业活动所需要的行为能力，包括人际交往、公共关系、职业道德、环境意识。例如：与同龄人相处的能力、在小组工作中的合作能力、交流与协商的能力、批评与自我批评的能力，以及认真、细心、诚实、宽容、可靠等品质；践行社会主义核心价值观，有积极的人生态度、社会责任感，良好的心理承受力、对社会的适应性、行为的规范性</w:t>
            </w:r>
            <w:r>
              <w:rPr>
                <w:rFonts w:ascii="仿宋" w:eastAsia="仿宋" w:hAnsi="仿宋" w:hint="eastAsia"/>
                <w:b/>
                <w:color w:val="0070C0"/>
                <w:szCs w:val="21"/>
              </w:rPr>
              <w:t>等。</w:t>
            </w:r>
          </w:p>
          <w:p w14:paraId="269E917E" w14:textId="77777777" w:rsidR="00B55F2D" w:rsidRDefault="00B55F2D">
            <w:pPr>
              <w:pStyle w:val="ab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/>
                <w:color w:val="0070C0"/>
                <w:szCs w:val="21"/>
              </w:rPr>
            </w:pPr>
          </w:p>
        </w:tc>
      </w:tr>
    </w:tbl>
    <w:p w14:paraId="397C5470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【注意：“能力是学会的，不是教会的！”；根据多元智能理论，职教学生往往不适合培养“符号思维”为载体的学术能力；还要注重培养跨专业、可迁移的核心（关键）能力】</w:t>
      </w:r>
    </w:p>
    <w:p w14:paraId="71C024E0" w14:textId="77777777" w:rsidR="00B55F2D" w:rsidRDefault="0004514A">
      <w:pPr>
        <w:jc w:val="center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知识目标应体现“系统的应用知识（包括陈述性知识、程序性知识）”</w:t>
      </w:r>
    </w:p>
    <w:p w14:paraId="73539D8F" w14:textId="77777777" w:rsidR="00B55F2D" w:rsidRDefault="0004514A">
      <w:pPr>
        <w:spacing w:line="360" w:lineRule="exact"/>
        <w:rPr>
          <w:rFonts w:ascii="仿宋" w:eastAsia="仿宋" w:hAnsi="仿宋"/>
          <w:bCs/>
          <w:sz w:val="22"/>
          <w:szCs w:val="21"/>
        </w:rPr>
      </w:pPr>
      <w:r>
        <w:rPr>
          <w:rFonts w:ascii="仿宋" w:eastAsia="仿宋" w:hAnsi="仿宋" w:hint="eastAsia"/>
          <w:bCs/>
          <w:sz w:val="22"/>
          <w:szCs w:val="21"/>
        </w:rPr>
        <w:t>（可根据具体情况增减表格行）</w:t>
      </w:r>
    </w:p>
    <w:tbl>
      <w:tblPr>
        <w:tblW w:w="95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8710"/>
      </w:tblGrid>
      <w:tr w:rsidR="00B55F2D" w14:paraId="74C96E15" w14:textId="77777777">
        <w:trPr>
          <w:trHeight w:val="506"/>
        </w:trPr>
        <w:tc>
          <w:tcPr>
            <w:tcW w:w="791" w:type="dxa"/>
            <w:shd w:val="clear" w:color="auto" w:fill="auto"/>
          </w:tcPr>
          <w:p w14:paraId="69D05E4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lastRenderedPageBreak/>
              <w:t>序号</w:t>
            </w:r>
          </w:p>
          <w:p w14:paraId="79BD8FD9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784471AA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知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识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目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标</w:t>
            </w:r>
          </w:p>
        </w:tc>
      </w:tr>
      <w:tr w:rsidR="00B55F2D" w14:paraId="7BA054EB" w14:textId="77777777">
        <w:trPr>
          <w:trHeight w:val="530"/>
        </w:trPr>
        <w:tc>
          <w:tcPr>
            <w:tcW w:w="791" w:type="dxa"/>
            <w:shd w:val="clear" w:color="auto" w:fill="auto"/>
          </w:tcPr>
          <w:p w14:paraId="6E91080C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</w:t>
            </w:r>
            <w:r>
              <w:rPr>
                <w:rFonts w:ascii="Times New Roman" w:eastAsia="仿宋" w:hAnsi="Times New Roman"/>
                <w:b/>
                <w:bCs/>
                <w:sz w:val="22"/>
                <w:szCs w:val="21"/>
              </w:rPr>
              <w:t>1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4CEEAE44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2A670D36" w14:textId="77777777">
        <w:trPr>
          <w:trHeight w:val="530"/>
        </w:trPr>
        <w:tc>
          <w:tcPr>
            <w:tcW w:w="791" w:type="dxa"/>
            <w:shd w:val="clear" w:color="auto" w:fill="auto"/>
          </w:tcPr>
          <w:p w14:paraId="50E6C2FE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</w:t>
            </w:r>
            <w:r>
              <w:rPr>
                <w:rFonts w:ascii="Times New Roman" w:eastAsia="仿宋" w:hAnsi="Times New Roman"/>
                <w:b/>
                <w:bCs/>
                <w:sz w:val="22"/>
                <w:szCs w:val="21"/>
              </w:rPr>
              <w:t>2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3FD35B6C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126F1E93" w14:textId="77777777">
        <w:trPr>
          <w:trHeight w:val="552"/>
        </w:trPr>
        <w:tc>
          <w:tcPr>
            <w:tcW w:w="791" w:type="dxa"/>
            <w:shd w:val="clear" w:color="auto" w:fill="auto"/>
          </w:tcPr>
          <w:p w14:paraId="4E729553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</w:t>
            </w:r>
            <w:r>
              <w:rPr>
                <w:rFonts w:ascii="Times New Roman" w:eastAsia="仿宋" w:hAnsi="Times New Roman"/>
                <w:b/>
                <w:bCs/>
                <w:sz w:val="22"/>
                <w:szCs w:val="21"/>
              </w:rPr>
              <w:t>3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1CD780A6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0291FBB5" w14:textId="77777777">
        <w:trPr>
          <w:trHeight w:val="552"/>
        </w:trPr>
        <w:tc>
          <w:tcPr>
            <w:tcW w:w="791" w:type="dxa"/>
            <w:shd w:val="clear" w:color="auto" w:fill="auto"/>
          </w:tcPr>
          <w:p w14:paraId="4BF49EB4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</w:t>
            </w:r>
            <w:r>
              <w:rPr>
                <w:rFonts w:ascii="Times New Roman" w:eastAsia="仿宋" w:hAnsi="Times New Roman"/>
                <w:b/>
                <w:bCs/>
                <w:sz w:val="22"/>
                <w:szCs w:val="21"/>
              </w:rPr>
              <w:t>4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02794D2A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1EC4D750" w14:textId="77777777">
        <w:trPr>
          <w:trHeight w:val="552"/>
        </w:trPr>
        <w:tc>
          <w:tcPr>
            <w:tcW w:w="791" w:type="dxa"/>
            <w:shd w:val="clear" w:color="auto" w:fill="auto"/>
          </w:tcPr>
          <w:p w14:paraId="3572121E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</w:t>
            </w:r>
            <w:r>
              <w:rPr>
                <w:rFonts w:ascii="Times New Roman" w:eastAsia="仿宋" w:hAnsi="Times New Roman"/>
                <w:b/>
                <w:bCs/>
                <w:sz w:val="22"/>
                <w:szCs w:val="21"/>
              </w:rPr>
              <w:t>5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742DDEAF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6BBB7F5B" w14:textId="77777777">
        <w:trPr>
          <w:trHeight w:val="552"/>
        </w:trPr>
        <w:tc>
          <w:tcPr>
            <w:tcW w:w="791" w:type="dxa"/>
            <w:shd w:val="clear" w:color="auto" w:fill="auto"/>
          </w:tcPr>
          <w:p w14:paraId="0084D5BC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K**-6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03082D38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51AF9CC3" w14:textId="77777777">
        <w:trPr>
          <w:trHeight w:val="530"/>
        </w:trPr>
        <w:tc>
          <w:tcPr>
            <w:tcW w:w="791" w:type="dxa"/>
            <w:shd w:val="clear" w:color="auto" w:fill="auto"/>
          </w:tcPr>
          <w:p w14:paraId="1311AC60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K**-7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280E8FCE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  <w:tr w:rsidR="00B55F2D" w14:paraId="37FF65A1" w14:textId="77777777">
        <w:trPr>
          <w:trHeight w:val="552"/>
        </w:trPr>
        <w:tc>
          <w:tcPr>
            <w:tcW w:w="791" w:type="dxa"/>
            <w:shd w:val="clear" w:color="auto" w:fill="auto"/>
          </w:tcPr>
          <w:p w14:paraId="591DD741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Times New Roman" w:eastAsia="仿宋" w:hAnsi="Times New Roman"/>
                <w:b/>
                <w:bCs/>
                <w:sz w:val="22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2"/>
                <w:szCs w:val="21"/>
              </w:rPr>
              <w:t>K**-8</w:t>
            </w:r>
          </w:p>
        </w:tc>
        <w:tc>
          <w:tcPr>
            <w:tcW w:w="8710" w:type="dxa"/>
            <w:shd w:val="clear" w:color="auto" w:fill="auto"/>
            <w:vAlign w:val="center"/>
          </w:tcPr>
          <w:p w14:paraId="68D7C076" w14:textId="77777777" w:rsidR="00B55F2D" w:rsidRDefault="00B55F2D">
            <w:pPr>
              <w:pStyle w:val="ab"/>
              <w:spacing w:line="360" w:lineRule="exact"/>
              <w:ind w:firstLineChars="0" w:firstLine="0"/>
              <w:rPr>
                <w:rFonts w:ascii="仿宋" w:eastAsia="仿宋" w:hAnsi="仿宋"/>
                <w:bCs/>
                <w:sz w:val="22"/>
                <w:szCs w:val="21"/>
              </w:rPr>
            </w:pPr>
          </w:p>
        </w:tc>
      </w:tr>
    </w:tbl>
    <w:p w14:paraId="5BEAA781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【注意：陈述性知识是显性知识，学习中重在记忆，而程序性知识重在亲身练习！</w:t>
      </w:r>
    </w:p>
    <w:p w14:paraId="5428EDC8" w14:textId="77777777" w:rsidR="00B55F2D" w:rsidRDefault="0004514A">
      <w:pPr>
        <w:spacing w:line="360" w:lineRule="exact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程序性知识是隐性知识，往往很难以间接知识的方式习得，需要学习者在实践中以直接知识的形式习得。】</w:t>
      </w:r>
    </w:p>
    <w:p w14:paraId="4136FD67" w14:textId="77777777" w:rsidR="00B55F2D" w:rsidRDefault="0004514A">
      <w:pPr>
        <w:pStyle w:val="2"/>
        <w:numPr>
          <w:ilvl w:val="0"/>
          <w:numId w:val="1"/>
        </w:numPr>
        <w:spacing w:before="120" w:after="120" w:line="415" w:lineRule="auto"/>
        <w:ind w:left="658" w:hanging="658"/>
        <w:rPr>
          <w:rFonts w:ascii="仿宋" w:eastAsia="仿宋" w:hAnsi="仿宋"/>
          <w:sz w:val="30"/>
          <w:szCs w:val="30"/>
        </w:rPr>
      </w:pPr>
      <w:bookmarkStart w:id="8" w:name="_Toc477502951"/>
      <w:bookmarkStart w:id="9" w:name="_Toc477504658"/>
      <w:r>
        <w:rPr>
          <w:rFonts w:ascii="仿宋" w:eastAsia="仿宋" w:hAnsi="仿宋" w:hint="eastAsia"/>
          <w:sz w:val="30"/>
          <w:szCs w:val="30"/>
        </w:rPr>
        <w:t>课程内容及任务体系</w:t>
      </w:r>
      <w:bookmarkEnd w:id="8"/>
      <w:bookmarkEnd w:id="9"/>
      <w:r>
        <w:rPr>
          <w:rFonts w:ascii="仿宋" w:eastAsia="仿宋" w:hAnsi="仿宋" w:hint="eastAsia"/>
          <w:sz w:val="30"/>
          <w:szCs w:val="30"/>
        </w:rPr>
        <w:t>设计</w:t>
      </w:r>
    </w:p>
    <w:p w14:paraId="75A439E6" w14:textId="77777777" w:rsidR="00B55F2D" w:rsidRDefault="0004514A">
      <w:pPr>
        <w:pStyle w:val="ab"/>
        <w:numPr>
          <w:ilvl w:val="1"/>
          <w:numId w:val="1"/>
        </w:numPr>
        <w:ind w:firstLineChars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设计思路</w:t>
      </w:r>
    </w:p>
    <w:p w14:paraId="384E1275" w14:textId="77777777" w:rsidR="00B55F2D" w:rsidRDefault="0004514A">
      <w:pPr>
        <w:pStyle w:val="ab"/>
        <w:spacing w:line="360" w:lineRule="exact"/>
        <w:ind w:left="840" w:firstLineChars="0" w:firstLine="0"/>
        <w:jc w:val="center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各类教学场所学时分配表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200"/>
        <w:gridCol w:w="1201"/>
        <w:gridCol w:w="1201"/>
        <w:gridCol w:w="1201"/>
        <w:gridCol w:w="1200"/>
        <w:gridCol w:w="1201"/>
        <w:gridCol w:w="1201"/>
        <w:gridCol w:w="1201"/>
      </w:tblGrid>
      <w:tr w:rsidR="00B55F2D" w14:paraId="2AF8C354" w14:textId="77777777">
        <w:trPr>
          <w:trHeight w:val="499"/>
        </w:trPr>
        <w:tc>
          <w:tcPr>
            <w:tcW w:w="1200" w:type="dxa"/>
            <w:vAlign w:val="center"/>
          </w:tcPr>
          <w:p w14:paraId="2626ED8B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课程总学时</w:t>
            </w:r>
          </w:p>
        </w:tc>
        <w:tc>
          <w:tcPr>
            <w:tcW w:w="1201" w:type="dxa"/>
            <w:vAlign w:val="center"/>
          </w:tcPr>
          <w:p w14:paraId="3E73BB92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其中：普通教室</w:t>
            </w:r>
          </w:p>
        </w:tc>
        <w:tc>
          <w:tcPr>
            <w:tcW w:w="1201" w:type="dxa"/>
            <w:vAlign w:val="center"/>
          </w:tcPr>
          <w:p w14:paraId="78EFB437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分组教室</w:t>
            </w:r>
          </w:p>
        </w:tc>
        <w:tc>
          <w:tcPr>
            <w:tcW w:w="1201" w:type="dxa"/>
            <w:vAlign w:val="center"/>
          </w:tcPr>
          <w:p w14:paraId="1EE19C91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机房</w:t>
            </w:r>
          </w:p>
        </w:tc>
        <w:tc>
          <w:tcPr>
            <w:tcW w:w="1200" w:type="dxa"/>
            <w:vAlign w:val="center"/>
          </w:tcPr>
          <w:p w14:paraId="50402072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***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实训室</w:t>
            </w:r>
          </w:p>
        </w:tc>
        <w:tc>
          <w:tcPr>
            <w:tcW w:w="1201" w:type="dxa"/>
            <w:vAlign w:val="center"/>
          </w:tcPr>
          <w:p w14:paraId="472990FA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***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实训室</w:t>
            </w:r>
          </w:p>
        </w:tc>
        <w:tc>
          <w:tcPr>
            <w:tcW w:w="1201" w:type="dxa"/>
            <w:vAlign w:val="center"/>
          </w:tcPr>
          <w:p w14:paraId="20AB9F50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***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实训场</w:t>
            </w:r>
          </w:p>
        </w:tc>
        <w:tc>
          <w:tcPr>
            <w:tcW w:w="1201" w:type="dxa"/>
            <w:vAlign w:val="center"/>
          </w:tcPr>
          <w:p w14:paraId="730B8764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校外</w:t>
            </w:r>
          </w:p>
          <w:p w14:paraId="1C560489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基地</w:t>
            </w:r>
          </w:p>
        </w:tc>
      </w:tr>
      <w:tr w:rsidR="00B55F2D" w14:paraId="59A85DD9" w14:textId="77777777">
        <w:trPr>
          <w:trHeight w:val="481"/>
        </w:trPr>
        <w:tc>
          <w:tcPr>
            <w:tcW w:w="1200" w:type="dxa"/>
            <w:vAlign w:val="center"/>
          </w:tcPr>
          <w:p w14:paraId="246A32E7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192F830A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4EC2D62C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239F3106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D288142" w14:textId="77777777" w:rsidR="00B55F2D" w:rsidRDefault="0004514A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实训室功能名称</w:t>
            </w:r>
          </w:p>
        </w:tc>
        <w:tc>
          <w:tcPr>
            <w:tcW w:w="1201" w:type="dxa"/>
            <w:vAlign w:val="center"/>
          </w:tcPr>
          <w:p w14:paraId="05F37ECC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695405F7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5775B4DD" w14:textId="77777777" w:rsidR="00B55F2D" w:rsidRDefault="00B55F2D">
            <w:pPr>
              <w:pStyle w:val="ab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</w:tbl>
    <w:p w14:paraId="2B252653" w14:textId="77777777" w:rsidR="00B55F2D" w:rsidRDefault="00B55F2D">
      <w:pPr>
        <w:spacing w:line="360" w:lineRule="auto"/>
        <w:ind w:firstLineChars="150" w:firstLine="361"/>
        <w:rPr>
          <w:rFonts w:ascii="仿宋" w:eastAsia="仿宋" w:hAnsi="仿宋"/>
          <w:b/>
          <w:bCs/>
          <w:color w:val="0070C0"/>
          <w:sz w:val="24"/>
          <w:szCs w:val="24"/>
        </w:rPr>
      </w:pPr>
    </w:p>
    <w:p w14:paraId="4B3C057C" w14:textId="77777777" w:rsidR="00B55F2D" w:rsidRDefault="0004514A">
      <w:pPr>
        <w:spacing w:line="360" w:lineRule="auto"/>
        <w:ind w:firstLineChars="150" w:firstLine="361"/>
        <w:rPr>
          <w:rFonts w:ascii="仿宋" w:eastAsia="仿宋" w:hAnsi="仿宋"/>
          <w:b/>
          <w:bCs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70C0"/>
          <w:sz w:val="24"/>
          <w:szCs w:val="24"/>
        </w:rPr>
        <w:t>【注意：设计思路，包括基于学情分析，对教学策略的选择，教学方法的选用，以及任务体系的设计等】</w:t>
      </w:r>
    </w:p>
    <w:p w14:paraId="58AB3CE3" w14:textId="77777777" w:rsidR="00B55F2D" w:rsidRDefault="00B55F2D">
      <w:pPr>
        <w:sectPr w:rsidR="00B55F2D">
          <w:headerReference w:type="first" r:id="rId14"/>
          <w:footerReference w:type="first" r:id="rId15"/>
          <w:pgSz w:w="11906" w:h="16838"/>
          <w:pgMar w:top="851" w:right="851" w:bottom="851" w:left="1247" w:header="851" w:footer="992" w:gutter="284"/>
          <w:cols w:space="425"/>
          <w:titlePg/>
          <w:docGrid w:type="lines" w:linePitch="312"/>
        </w:sectPr>
      </w:pPr>
    </w:p>
    <w:p w14:paraId="3C4BBE4F" w14:textId="77777777" w:rsidR="00B55F2D" w:rsidRDefault="0004514A">
      <w:pPr>
        <w:pStyle w:val="ab"/>
        <w:numPr>
          <w:ilvl w:val="1"/>
          <w:numId w:val="1"/>
        </w:numPr>
        <w:ind w:firstLineChars="0"/>
        <w:rPr>
          <w:rFonts w:ascii="仿宋" w:eastAsia="仿宋" w:hAnsi="仿宋"/>
          <w:sz w:val="28"/>
        </w:rPr>
      </w:pPr>
      <w:bookmarkStart w:id="10" w:name="_Toc477502954"/>
      <w:bookmarkStart w:id="11" w:name="_Toc477504660"/>
      <w:r>
        <w:rPr>
          <w:rFonts w:ascii="仿宋" w:eastAsia="仿宋" w:hAnsi="仿宋" w:hint="eastAsia"/>
          <w:sz w:val="28"/>
        </w:rPr>
        <w:lastRenderedPageBreak/>
        <w:t>学习内容及任务体系</w:t>
      </w:r>
    </w:p>
    <w:p w14:paraId="40D0C17A" w14:textId="77777777" w:rsidR="00B55F2D" w:rsidRDefault="0004514A">
      <w:pPr>
        <w:pStyle w:val="ab"/>
        <w:ind w:left="840" w:firstLineChars="0" w:firstLine="0"/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color w:val="0070C0"/>
          <w:sz w:val="28"/>
        </w:rPr>
        <w:t>理论课适用</w:t>
      </w:r>
      <w:r>
        <w:rPr>
          <w:rFonts w:ascii="仿宋" w:eastAsia="仿宋" w:hAnsi="仿宋" w:hint="eastAsia"/>
          <w:b/>
          <w:color w:val="0070C0"/>
          <w:sz w:val="28"/>
        </w:rPr>
        <w:t>【格式一】多个串行项目（任务的载体），训练综合能力和单项能力</w:t>
      </w:r>
    </w:p>
    <w:p w14:paraId="239B4AED" w14:textId="77777777" w:rsidR="00B55F2D" w:rsidRDefault="0004514A">
      <w:pPr>
        <w:ind w:firstLine="42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注：</w:t>
      </w:r>
      <w:r>
        <w:rPr>
          <w:rFonts w:ascii="仿宋" w:eastAsia="仿宋" w:hAnsi="仿宋" w:hint="eastAsia"/>
          <w:bCs/>
          <w:szCs w:val="21"/>
        </w:rPr>
        <w:t>可根据所设计的任务体系结构调整表格；子任务是任务</w:t>
      </w:r>
      <w:r>
        <w:rPr>
          <w:rFonts w:ascii="仿宋" w:eastAsia="仿宋" w:hAnsi="仿宋" w:hint="eastAsia"/>
          <w:bCs/>
          <w:szCs w:val="21"/>
        </w:rPr>
        <w:t>(Tasks)</w:t>
      </w:r>
      <w:r>
        <w:rPr>
          <w:rFonts w:ascii="仿宋" w:eastAsia="仿宋" w:hAnsi="仿宋" w:hint="eastAsia"/>
          <w:bCs/>
          <w:szCs w:val="21"/>
        </w:rPr>
        <w:t>的一部分；</w:t>
      </w:r>
      <w:r>
        <w:rPr>
          <w:rFonts w:ascii="仿宋" w:eastAsia="仿宋" w:hAnsi="仿宋" w:hint="eastAsia"/>
          <w:sz w:val="22"/>
        </w:rPr>
        <w:t>表格中的“覆盖目标”只需填写第四部分所确定的能力点和知识目标编号。</w:t>
      </w:r>
    </w:p>
    <w:tbl>
      <w:tblPr>
        <w:tblW w:w="14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185"/>
        <w:gridCol w:w="428"/>
        <w:gridCol w:w="2547"/>
        <w:gridCol w:w="695"/>
        <w:gridCol w:w="1917"/>
        <w:gridCol w:w="709"/>
        <w:gridCol w:w="2268"/>
        <w:gridCol w:w="683"/>
        <w:gridCol w:w="968"/>
        <w:gridCol w:w="894"/>
        <w:gridCol w:w="702"/>
        <w:gridCol w:w="1176"/>
      </w:tblGrid>
      <w:tr w:rsidR="00B55F2D" w14:paraId="761C3B02" w14:textId="77777777" w:rsidTr="003D1510">
        <w:trPr>
          <w:trHeight w:val="485"/>
          <w:jc w:val="center"/>
        </w:trPr>
        <w:tc>
          <w:tcPr>
            <w:tcW w:w="1851" w:type="dxa"/>
            <w:gridSpan w:val="2"/>
            <w:shd w:val="clear" w:color="auto" w:fill="auto"/>
            <w:vAlign w:val="center"/>
          </w:tcPr>
          <w:p w14:paraId="762059E5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教学内容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  <w:vAlign w:val="center"/>
          </w:tcPr>
          <w:p w14:paraId="5225AF3C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任务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（含情境）设计</w:t>
            </w:r>
          </w:p>
        </w:tc>
        <w:tc>
          <w:tcPr>
            <w:tcW w:w="2612" w:type="dxa"/>
            <w:gridSpan w:val="2"/>
            <w:vMerge w:val="restart"/>
            <w:vAlign w:val="center"/>
          </w:tcPr>
          <w:p w14:paraId="0AC0732E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学习单元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140F722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子任务设计</w:t>
            </w:r>
          </w:p>
        </w:tc>
        <w:tc>
          <w:tcPr>
            <w:tcW w:w="683" w:type="dxa"/>
            <w:vMerge w:val="restart"/>
            <w:vAlign w:val="center"/>
          </w:tcPr>
          <w:p w14:paraId="2F9AC564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5F935FE6" w14:textId="3CA8F5C8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法选用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14:paraId="33D2DAD7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学法选用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3B222D3E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教学场所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292E73C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覆盖目标</w:t>
            </w:r>
          </w:p>
        </w:tc>
      </w:tr>
      <w:tr w:rsidR="00B55F2D" w14:paraId="60E95458" w14:textId="77777777" w:rsidTr="003D1510">
        <w:trPr>
          <w:trHeight w:val="346"/>
          <w:jc w:val="center"/>
        </w:trPr>
        <w:tc>
          <w:tcPr>
            <w:tcW w:w="1851" w:type="dxa"/>
            <w:gridSpan w:val="2"/>
            <w:shd w:val="clear" w:color="auto" w:fill="auto"/>
            <w:vAlign w:val="center"/>
          </w:tcPr>
          <w:p w14:paraId="3410B1E4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模块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（章）</w:t>
            </w:r>
          </w:p>
        </w:tc>
        <w:tc>
          <w:tcPr>
            <w:tcW w:w="2975" w:type="dxa"/>
            <w:gridSpan w:val="2"/>
            <w:vMerge/>
            <w:shd w:val="clear" w:color="auto" w:fill="auto"/>
            <w:vAlign w:val="center"/>
          </w:tcPr>
          <w:p w14:paraId="7F853C89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  <w:gridSpan w:val="2"/>
            <w:vMerge/>
            <w:tcBorders>
              <w:bottom w:val="nil"/>
            </w:tcBorders>
            <w:vAlign w:val="center"/>
          </w:tcPr>
          <w:p w14:paraId="35704344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bottom w:val="nil"/>
            </w:tcBorders>
            <w:vAlign w:val="center"/>
          </w:tcPr>
          <w:p w14:paraId="2ED145F8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bottom w:val="nil"/>
            </w:tcBorders>
            <w:vAlign w:val="center"/>
          </w:tcPr>
          <w:p w14:paraId="2D7612C3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25BA8A40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005670B3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0F2E4664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7D4F291E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B55F2D" w14:paraId="571A2ED4" w14:textId="77777777" w:rsidTr="003D1510">
        <w:trPr>
          <w:trHeight w:val="956"/>
          <w:jc w:val="center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5AE53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1</w:t>
            </w:r>
          </w:p>
        </w:tc>
        <w:tc>
          <w:tcPr>
            <w:tcW w:w="11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97B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33BF4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T1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14:paraId="159FB0A6" w14:textId="77777777" w:rsidR="00B55F2D" w:rsidRDefault="0004514A">
            <w:pPr>
              <w:pStyle w:val="ab"/>
              <w:spacing w:line="240" w:lineRule="exact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任务要尽可能真实、数据尽可能具体，不是虚拟的、抽象的</w:t>
            </w:r>
          </w:p>
          <w:p w14:paraId="2A487BD7" w14:textId="77777777" w:rsidR="00B55F2D" w:rsidRDefault="0004514A">
            <w:pPr>
              <w:pStyle w:val="ab"/>
              <w:spacing w:line="300" w:lineRule="exact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情境描述：</w:t>
            </w:r>
          </w:p>
          <w:p w14:paraId="39C3AF0A" w14:textId="77777777" w:rsidR="00B55F2D" w:rsidRDefault="0004514A">
            <w:pPr>
              <w:pStyle w:val="ab"/>
              <w:spacing w:line="300" w:lineRule="exact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情境是经验赖以产生的真实或虚拟环境。情境之于任务，犹如汤之于盐，盐要溶于汤才便于吸收。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31ED47F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1-1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70CAD90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F42FDE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T1-1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DD212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184DB64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785684D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</w:tcPr>
          <w:p w14:paraId="2A338ED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16FB9A76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D6157DD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能力点：</w:t>
            </w:r>
          </w:p>
          <w:p w14:paraId="2A749F90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知识点：</w:t>
            </w:r>
          </w:p>
        </w:tc>
      </w:tr>
      <w:tr w:rsidR="00B55F2D" w14:paraId="183F4246" w14:textId="77777777" w:rsidTr="003D1510">
        <w:trPr>
          <w:trHeight w:val="973"/>
          <w:jc w:val="center"/>
        </w:trPr>
        <w:tc>
          <w:tcPr>
            <w:tcW w:w="6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35ADA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11CE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DF31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30C1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47D40003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1-2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2B11404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DB4DFD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T1-2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B4BC23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1466B9F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9B1A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0CA2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8116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FC6E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3D1510" w14:paraId="69454F66" w14:textId="77777777" w:rsidTr="003D1510">
        <w:trPr>
          <w:trHeight w:val="956"/>
          <w:jc w:val="center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E388B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2</w:t>
            </w:r>
          </w:p>
        </w:tc>
        <w:tc>
          <w:tcPr>
            <w:tcW w:w="11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C006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8CD21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T2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14:paraId="0282570A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在任务中实现做中学，而不是先学后用</w:t>
            </w:r>
          </w:p>
          <w:p w14:paraId="5D51CB69" w14:textId="7B191B30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写清楚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通过任务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“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学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什么”和“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教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什么”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5F55E81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2-1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51373FC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F975325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T2-1</w:t>
            </w:r>
          </w:p>
        </w:tc>
        <w:tc>
          <w:tcPr>
            <w:tcW w:w="2268" w:type="dxa"/>
            <w:vMerge w:val="restart"/>
            <w:vAlign w:val="center"/>
          </w:tcPr>
          <w:p w14:paraId="7B5D8AB4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每个学分安排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3-5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个课程思政点（请标注），结合教学内容合理安排思政内容，达到润物细无声的效果。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4E9F1A8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A29C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1849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98C9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486D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5E229516" w14:textId="77777777" w:rsidTr="003D1510">
        <w:trPr>
          <w:trHeight w:val="90"/>
          <w:jc w:val="center"/>
        </w:trPr>
        <w:tc>
          <w:tcPr>
            <w:tcW w:w="6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3FAE9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D83F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CE4A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D153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3304A9F1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2-1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54F841C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300C7E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002143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4ACDF19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9505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C25C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2D72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D1E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7E00C129" w14:textId="77777777" w:rsidTr="003D1510">
        <w:trPr>
          <w:trHeight w:val="652"/>
          <w:jc w:val="center"/>
        </w:trPr>
        <w:tc>
          <w:tcPr>
            <w:tcW w:w="666" w:type="dxa"/>
            <w:vMerge w:val="restart"/>
            <w:shd w:val="clear" w:color="auto" w:fill="auto"/>
            <w:vAlign w:val="center"/>
          </w:tcPr>
          <w:p w14:paraId="6FBE44BB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3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14:paraId="715FAEA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 w:val="restart"/>
            <w:shd w:val="clear" w:color="auto" w:fill="auto"/>
            <w:vAlign w:val="center"/>
          </w:tcPr>
          <w:p w14:paraId="7EBCD652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T3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14:paraId="2D76FFE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完成的成果尽量是实际有用的</w:t>
            </w:r>
          </w:p>
          <w:p w14:paraId="4943FAF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0008CF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402D678E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3-1</w:t>
            </w:r>
          </w:p>
        </w:tc>
        <w:tc>
          <w:tcPr>
            <w:tcW w:w="1917" w:type="dxa"/>
            <w:vAlign w:val="center"/>
          </w:tcPr>
          <w:p w14:paraId="28EA7B6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8D80A0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T3-1</w:t>
            </w:r>
          </w:p>
        </w:tc>
        <w:tc>
          <w:tcPr>
            <w:tcW w:w="2268" w:type="dxa"/>
            <w:vAlign w:val="center"/>
          </w:tcPr>
          <w:p w14:paraId="3D8C624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4DA303B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01D1D5E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A08AE2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A0DEBD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331D16C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302E6806" w14:textId="77777777" w:rsidTr="003D1510">
        <w:trPr>
          <w:trHeight w:val="864"/>
          <w:jc w:val="center"/>
        </w:trPr>
        <w:tc>
          <w:tcPr>
            <w:tcW w:w="666" w:type="dxa"/>
            <w:vMerge/>
            <w:shd w:val="clear" w:color="auto" w:fill="auto"/>
            <w:vAlign w:val="center"/>
          </w:tcPr>
          <w:p w14:paraId="7DFF4A69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45D69C8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428" w:type="dxa"/>
            <w:vMerge/>
            <w:shd w:val="clear" w:color="auto" w:fill="auto"/>
            <w:vAlign w:val="center"/>
          </w:tcPr>
          <w:p w14:paraId="5540912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547" w:type="dxa"/>
            <w:vMerge/>
            <w:shd w:val="clear" w:color="auto" w:fill="auto"/>
            <w:vAlign w:val="center"/>
          </w:tcPr>
          <w:p w14:paraId="290E884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2D8DC05D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3-2</w:t>
            </w:r>
          </w:p>
        </w:tc>
        <w:tc>
          <w:tcPr>
            <w:tcW w:w="1917" w:type="dxa"/>
            <w:vAlign w:val="center"/>
          </w:tcPr>
          <w:p w14:paraId="321983B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7DE7B04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T3-2</w:t>
            </w:r>
          </w:p>
        </w:tc>
        <w:tc>
          <w:tcPr>
            <w:tcW w:w="2268" w:type="dxa"/>
            <w:vAlign w:val="center"/>
          </w:tcPr>
          <w:p w14:paraId="4D220E2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2E852BB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45EA942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343388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4DC2CA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1DAA7A9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14:paraId="7F596E3D" w14:textId="77777777" w:rsidR="00B55F2D" w:rsidRDefault="0004514A">
      <w:pPr>
        <w:pStyle w:val="ab"/>
        <w:ind w:left="840" w:firstLineChars="150" w:firstLine="361"/>
        <w:jc w:val="left"/>
        <w:rPr>
          <w:rFonts w:ascii="仿宋" w:eastAsia="仿宋" w:hAnsi="仿宋"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【注意：模块和任务、学习单元和子任务可以并行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(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适合于理论课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)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，也可以只保留任务体系；任务越真实，越能调动学习者的学习积极性和投入度，因此，尽可能选择职业相关的真实项目，不要人工提纯，并告知学生成果是要真用的；脱离真实工作和生活的纯学术问题，在学生看来只是枯燥无味的“智力游戏”】</w:t>
      </w:r>
    </w:p>
    <w:p w14:paraId="24E725FA" w14:textId="77777777" w:rsidR="00B55F2D" w:rsidRDefault="0004514A">
      <w:pPr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color w:val="0070C0"/>
          <w:sz w:val="28"/>
        </w:rPr>
        <w:lastRenderedPageBreak/>
        <w:t>理论课适用</w:t>
      </w:r>
      <w:r>
        <w:rPr>
          <w:rFonts w:ascii="仿宋" w:eastAsia="仿宋" w:hAnsi="仿宋" w:hint="eastAsia"/>
          <w:b/>
          <w:color w:val="0070C0"/>
          <w:sz w:val="28"/>
        </w:rPr>
        <w:t>【格式二】一个“贯穿项目（任务的载体）”训练综合能力</w:t>
      </w:r>
    </w:p>
    <w:p w14:paraId="52A8BF8F" w14:textId="77777777" w:rsidR="00B55F2D" w:rsidRDefault="0004514A">
      <w:pPr>
        <w:ind w:firstLine="420"/>
        <w:rPr>
          <w:rFonts w:ascii="仿宋" w:eastAsia="仿宋" w:hAnsi="仿宋"/>
          <w:bCs/>
          <w:szCs w:val="21"/>
        </w:rPr>
      </w:pPr>
      <w:r>
        <w:rPr>
          <w:rFonts w:ascii="仿宋" w:eastAsia="仿宋" w:hAnsi="仿宋" w:hint="eastAsia"/>
          <w:sz w:val="22"/>
        </w:rPr>
        <w:t>注：</w:t>
      </w:r>
      <w:r>
        <w:rPr>
          <w:rFonts w:ascii="仿宋" w:eastAsia="仿宋" w:hAnsi="仿宋" w:hint="eastAsia"/>
          <w:bCs/>
          <w:szCs w:val="21"/>
        </w:rPr>
        <w:t>可根据所设计的任务体系结构调整表格；子任务是任务</w:t>
      </w:r>
      <w:r>
        <w:rPr>
          <w:rFonts w:ascii="仿宋" w:eastAsia="仿宋" w:hAnsi="仿宋" w:hint="eastAsia"/>
          <w:bCs/>
          <w:szCs w:val="21"/>
        </w:rPr>
        <w:t>(Tasks)</w:t>
      </w:r>
      <w:r>
        <w:rPr>
          <w:rFonts w:ascii="仿宋" w:eastAsia="仿宋" w:hAnsi="仿宋" w:hint="eastAsia"/>
          <w:bCs/>
          <w:szCs w:val="21"/>
        </w:rPr>
        <w:t>的一部分；</w:t>
      </w:r>
      <w:r>
        <w:rPr>
          <w:rFonts w:ascii="仿宋" w:eastAsia="仿宋" w:hAnsi="仿宋" w:hint="eastAsia"/>
          <w:sz w:val="22"/>
        </w:rPr>
        <w:t>表格中的“覆盖目标”只需填写第四部分所确定的能力点和知识目标编号。</w:t>
      </w:r>
    </w:p>
    <w:tbl>
      <w:tblPr>
        <w:tblW w:w="14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974"/>
        <w:gridCol w:w="2781"/>
        <w:gridCol w:w="587"/>
        <w:gridCol w:w="2673"/>
        <w:gridCol w:w="968"/>
        <w:gridCol w:w="1311"/>
        <w:gridCol w:w="1312"/>
        <w:gridCol w:w="850"/>
        <w:gridCol w:w="1413"/>
      </w:tblGrid>
      <w:tr w:rsidR="00B55F2D" w14:paraId="717D1550" w14:textId="77777777" w:rsidTr="003D1510">
        <w:trPr>
          <w:trHeight w:val="687"/>
          <w:jc w:val="center"/>
        </w:trPr>
        <w:tc>
          <w:tcPr>
            <w:tcW w:w="2727" w:type="dxa"/>
            <w:gridSpan w:val="2"/>
            <w:vMerge w:val="restart"/>
            <w:shd w:val="clear" w:color="auto" w:fill="auto"/>
            <w:vAlign w:val="center"/>
          </w:tcPr>
          <w:p w14:paraId="2EC9C5B0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模块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（章）</w:t>
            </w:r>
          </w:p>
        </w:tc>
        <w:tc>
          <w:tcPr>
            <w:tcW w:w="6041" w:type="dxa"/>
            <w:gridSpan w:val="3"/>
            <w:shd w:val="clear" w:color="auto" w:fill="auto"/>
            <w:vAlign w:val="center"/>
          </w:tcPr>
          <w:p w14:paraId="0DB1CAA1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任务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78B74638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学时</w:t>
            </w: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14:paraId="2A0DDA57" w14:textId="44D6ABCB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法选用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14:paraId="707E0927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学法选用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E321D4C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教学场所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14:paraId="539AB77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覆盖目标</w:t>
            </w:r>
          </w:p>
        </w:tc>
      </w:tr>
      <w:tr w:rsidR="00B55F2D" w14:paraId="45B7FCB3" w14:textId="77777777" w:rsidTr="003D1510">
        <w:trPr>
          <w:trHeight w:val="631"/>
          <w:jc w:val="center"/>
        </w:trPr>
        <w:tc>
          <w:tcPr>
            <w:tcW w:w="2727" w:type="dxa"/>
            <w:gridSpan w:val="2"/>
            <w:vMerge/>
            <w:shd w:val="clear" w:color="auto" w:fill="auto"/>
            <w:vAlign w:val="center"/>
          </w:tcPr>
          <w:p w14:paraId="66A78A08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shd w:val="clear" w:color="auto" w:fill="auto"/>
            <w:vAlign w:val="center"/>
          </w:tcPr>
          <w:p w14:paraId="44674B5E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任务（含情境）设计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49C335A8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子任务</w:t>
            </w: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60EE4612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shd w:val="clear" w:color="auto" w:fill="auto"/>
            <w:vAlign w:val="center"/>
          </w:tcPr>
          <w:p w14:paraId="30030ACA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7FC1B096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4A05617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14:paraId="561383E6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B55F2D" w14:paraId="1FDC2774" w14:textId="77777777" w:rsidTr="003D1510">
        <w:trPr>
          <w:trHeight w:val="802"/>
          <w:jc w:val="center"/>
        </w:trPr>
        <w:tc>
          <w:tcPr>
            <w:tcW w:w="753" w:type="dxa"/>
            <w:vMerge w:val="restart"/>
            <w:shd w:val="clear" w:color="auto" w:fill="auto"/>
            <w:vAlign w:val="center"/>
          </w:tcPr>
          <w:p w14:paraId="3E663951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1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14:paraId="72B1AD8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 w:val="restart"/>
            <w:shd w:val="clear" w:color="auto" w:fill="auto"/>
            <w:vAlign w:val="center"/>
          </w:tcPr>
          <w:p w14:paraId="255B9486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（含情境设计）任务要尽可能真实、数据尽可能具体，不是虚拟的、抽象的；</w:t>
            </w:r>
          </w:p>
          <w:p w14:paraId="455DA93A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在任务中实现做中学，而不是先学后用；</w:t>
            </w:r>
          </w:p>
          <w:p w14:paraId="3531FA0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写清楚通过任务“学什么”和“教什么”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；</w:t>
            </w:r>
          </w:p>
          <w:p w14:paraId="59519DDB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完成的成果尽量是实际有用的</w:t>
            </w:r>
          </w:p>
          <w:p w14:paraId="2B21C70E" w14:textId="7A8952F9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</w:p>
        </w:tc>
        <w:tc>
          <w:tcPr>
            <w:tcW w:w="587" w:type="dxa"/>
            <w:shd w:val="clear" w:color="auto" w:fill="auto"/>
          </w:tcPr>
          <w:p w14:paraId="49DE3E86" w14:textId="77777777" w:rsidR="00B55F2D" w:rsidRDefault="0004514A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T01</w:t>
            </w:r>
          </w:p>
        </w:tc>
        <w:tc>
          <w:tcPr>
            <w:tcW w:w="2673" w:type="dxa"/>
            <w:shd w:val="clear" w:color="auto" w:fill="auto"/>
          </w:tcPr>
          <w:p w14:paraId="6E117DBB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30117415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</w:tcPr>
          <w:p w14:paraId="289F1AEE" w14:textId="77777777" w:rsidR="00B55F2D" w:rsidRDefault="00B55F2D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</w:tcPr>
          <w:p w14:paraId="7AD8D30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6B23D68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shd w:val="clear" w:color="auto" w:fill="auto"/>
          </w:tcPr>
          <w:p w14:paraId="58EAF5E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能力点：</w:t>
            </w:r>
          </w:p>
          <w:p w14:paraId="48E8838C" w14:textId="77777777" w:rsidR="00B55F2D" w:rsidRDefault="0004514A">
            <w:pPr>
              <w:widowControl/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知识点：</w:t>
            </w:r>
          </w:p>
          <w:p w14:paraId="1B0B698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2B7D9CDC" w14:textId="77777777" w:rsidTr="003D1510">
        <w:trPr>
          <w:trHeight w:val="884"/>
          <w:jc w:val="center"/>
        </w:trPr>
        <w:tc>
          <w:tcPr>
            <w:tcW w:w="753" w:type="dxa"/>
            <w:vMerge/>
            <w:shd w:val="clear" w:color="auto" w:fill="auto"/>
            <w:vAlign w:val="center"/>
          </w:tcPr>
          <w:p w14:paraId="5BE24496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974" w:type="dxa"/>
            <w:vMerge/>
            <w:shd w:val="clear" w:color="auto" w:fill="auto"/>
            <w:vAlign w:val="center"/>
          </w:tcPr>
          <w:p w14:paraId="126E183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/>
            <w:shd w:val="clear" w:color="auto" w:fill="auto"/>
            <w:vAlign w:val="center"/>
          </w:tcPr>
          <w:p w14:paraId="24A3DB2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color w:val="0070C0"/>
                <w:szCs w:val="21"/>
              </w:rPr>
            </w:pPr>
          </w:p>
        </w:tc>
        <w:tc>
          <w:tcPr>
            <w:tcW w:w="587" w:type="dxa"/>
            <w:shd w:val="clear" w:color="auto" w:fill="auto"/>
          </w:tcPr>
          <w:p w14:paraId="3D1A896F" w14:textId="77777777" w:rsidR="00B55F2D" w:rsidRDefault="0004514A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T02</w:t>
            </w:r>
          </w:p>
        </w:tc>
        <w:tc>
          <w:tcPr>
            <w:tcW w:w="2673" w:type="dxa"/>
            <w:shd w:val="clear" w:color="auto" w:fill="auto"/>
          </w:tcPr>
          <w:p w14:paraId="3E17383F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1BD5A952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</w:tcPr>
          <w:p w14:paraId="6ECD7FDC" w14:textId="77777777" w:rsidR="00B55F2D" w:rsidRDefault="00B55F2D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</w:tcPr>
          <w:p w14:paraId="5CAF094A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2044B27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shd w:val="clear" w:color="auto" w:fill="auto"/>
          </w:tcPr>
          <w:p w14:paraId="39C3E6E4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2F08FA85" w14:textId="77777777" w:rsidTr="003D1510">
        <w:trPr>
          <w:trHeight w:val="1102"/>
          <w:jc w:val="center"/>
        </w:trPr>
        <w:tc>
          <w:tcPr>
            <w:tcW w:w="753" w:type="dxa"/>
            <w:vMerge w:val="restart"/>
            <w:shd w:val="clear" w:color="auto" w:fill="auto"/>
            <w:vAlign w:val="center"/>
          </w:tcPr>
          <w:p w14:paraId="0CF76A35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2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14:paraId="0AB2354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/>
            <w:shd w:val="clear" w:color="auto" w:fill="auto"/>
            <w:vAlign w:val="center"/>
          </w:tcPr>
          <w:p w14:paraId="71B24C8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602E437C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T03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69DFDCA9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每个学分安排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3-5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个课程思政点（请标注），结合教学内容合理安排思政内容，达到润物细无声的效果。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C213FD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29A41DE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2DDAEAC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82F232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3924FB7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29D6512C" w14:textId="77777777" w:rsidTr="003D1510">
        <w:trPr>
          <w:trHeight w:val="521"/>
          <w:jc w:val="center"/>
        </w:trPr>
        <w:tc>
          <w:tcPr>
            <w:tcW w:w="753" w:type="dxa"/>
            <w:vMerge/>
            <w:shd w:val="clear" w:color="auto" w:fill="auto"/>
            <w:vAlign w:val="center"/>
          </w:tcPr>
          <w:p w14:paraId="067F8E65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974" w:type="dxa"/>
            <w:vMerge/>
            <w:shd w:val="clear" w:color="auto" w:fill="auto"/>
            <w:vAlign w:val="center"/>
          </w:tcPr>
          <w:p w14:paraId="6686768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/>
            <w:shd w:val="clear" w:color="auto" w:fill="auto"/>
            <w:vAlign w:val="center"/>
          </w:tcPr>
          <w:p w14:paraId="4F7D2D7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87" w:type="dxa"/>
            <w:vMerge w:val="restart"/>
            <w:shd w:val="clear" w:color="auto" w:fill="auto"/>
            <w:vAlign w:val="center"/>
          </w:tcPr>
          <w:p w14:paraId="10454E8D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T04</w:t>
            </w:r>
          </w:p>
        </w:tc>
        <w:tc>
          <w:tcPr>
            <w:tcW w:w="2673" w:type="dxa"/>
            <w:vMerge w:val="restart"/>
            <w:shd w:val="clear" w:color="auto" w:fill="auto"/>
            <w:vAlign w:val="center"/>
          </w:tcPr>
          <w:p w14:paraId="4DE32C6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1F2C03B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14:paraId="7697BDE6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65D1DC3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D4B8966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14:paraId="45E2D370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7875EF4C" w14:textId="77777777" w:rsidTr="003D1510">
        <w:trPr>
          <w:trHeight w:val="547"/>
          <w:jc w:val="center"/>
        </w:trPr>
        <w:tc>
          <w:tcPr>
            <w:tcW w:w="753" w:type="dxa"/>
            <w:vMerge w:val="restart"/>
            <w:shd w:val="clear" w:color="auto" w:fill="auto"/>
            <w:vAlign w:val="center"/>
          </w:tcPr>
          <w:p w14:paraId="1DF4C487" w14:textId="77777777" w:rsidR="00B55F2D" w:rsidRDefault="0004514A">
            <w:pPr>
              <w:pStyle w:val="ab"/>
              <w:ind w:firstLineChars="0" w:firstLine="0"/>
              <w:jc w:val="center"/>
              <w:rPr>
                <w:rFonts w:ascii="Times New Roman" w:eastAsia="宋体" w:hAnsi="Times New Roman"/>
                <w:bCs/>
                <w:sz w:val="22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§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3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14:paraId="522423B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/>
            <w:shd w:val="clear" w:color="auto" w:fill="auto"/>
            <w:vAlign w:val="center"/>
          </w:tcPr>
          <w:p w14:paraId="4F7B17E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87" w:type="dxa"/>
            <w:vMerge/>
            <w:shd w:val="clear" w:color="auto" w:fill="auto"/>
            <w:vAlign w:val="center"/>
          </w:tcPr>
          <w:p w14:paraId="4051768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103DD37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2EE5762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vMerge/>
            <w:shd w:val="clear" w:color="auto" w:fill="auto"/>
            <w:vAlign w:val="center"/>
          </w:tcPr>
          <w:p w14:paraId="33F3C4A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9CB79B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E08DC1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14:paraId="34F00ED6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0D51BBCC" w14:textId="77777777" w:rsidTr="003D1510">
        <w:trPr>
          <w:trHeight w:val="867"/>
          <w:jc w:val="center"/>
        </w:trPr>
        <w:tc>
          <w:tcPr>
            <w:tcW w:w="753" w:type="dxa"/>
            <w:vMerge/>
            <w:shd w:val="clear" w:color="auto" w:fill="auto"/>
            <w:vAlign w:val="center"/>
          </w:tcPr>
          <w:p w14:paraId="5F6A225B" w14:textId="77777777" w:rsidR="00B55F2D" w:rsidRDefault="00B55F2D">
            <w:pPr>
              <w:pStyle w:val="ab"/>
              <w:ind w:firstLineChars="0" w:firstLine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974" w:type="dxa"/>
            <w:vMerge/>
            <w:shd w:val="clear" w:color="auto" w:fill="auto"/>
            <w:vAlign w:val="center"/>
          </w:tcPr>
          <w:p w14:paraId="05B4DEB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2781" w:type="dxa"/>
            <w:vMerge/>
            <w:shd w:val="clear" w:color="auto" w:fill="auto"/>
            <w:vAlign w:val="center"/>
          </w:tcPr>
          <w:p w14:paraId="06CFF9C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73AE1A16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T05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92BB32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1C85C8D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376FE4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705D4A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BB722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1317A64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14:paraId="139E2CB8" w14:textId="77777777" w:rsidR="00B55F2D" w:rsidRDefault="0004514A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【注意：模块和任务、学习单元和子任务可以并行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(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适合于理论课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)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，也可以只保留任务体系；任务越真实，越能调动学习者的学习积极性和投入度，因此，尽可能选择职业相关的真实项目，不要人工提纯，并告知学生成果是要真用的；脱离真实工作和生活的纯学术问题，在学生看来只是枯燥无味的“智力游戏”】</w:t>
      </w:r>
    </w:p>
    <w:p w14:paraId="36265DBF" w14:textId="77777777" w:rsidR="00B55F2D" w:rsidRDefault="00B55F2D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</w:p>
    <w:p w14:paraId="78E72620" w14:textId="77777777" w:rsidR="00B55F2D" w:rsidRDefault="0004514A">
      <w:pPr>
        <w:pStyle w:val="ab"/>
        <w:ind w:left="840" w:firstLineChars="0" w:firstLine="0"/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color w:val="0070C0"/>
          <w:sz w:val="28"/>
        </w:rPr>
        <w:lastRenderedPageBreak/>
        <w:t>理实一体课、实践课适用</w:t>
      </w:r>
      <w:r>
        <w:rPr>
          <w:rFonts w:ascii="仿宋" w:eastAsia="仿宋" w:hAnsi="仿宋" w:hint="eastAsia"/>
          <w:b/>
          <w:color w:val="0070C0"/>
          <w:sz w:val="28"/>
        </w:rPr>
        <w:t>【格式一】多个串行项目（任务的载体），训练综合能力和单项能力</w:t>
      </w:r>
    </w:p>
    <w:p w14:paraId="56AE8D3D" w14:textId="77777777" w:rsidR="00B55F2D" w:rsidRDefault="0004514A">
      <w:pPr>
        <w:ind w:firstLine="42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注：</w:t>
      </w:r>
      <w:r>
        <w:rPr>
          <w:rFonts w:ascii="仿宋" w:eastAsia="仿宋" w:hAnsi="仿宋" w:hint="eastAsia"/>
          <w:bCs/>
          <w:szCs w:val="21"/>
        </w:rPr>
        <w:t>可根据所设计的任务体系结构调整表格；子任务是任务</w:t>
      </w:r>
      <w:r>
        <w:rPr>
          <w:rFonts w:ascii="仿宋" w:eastAsia="仿宋" w:hAnsi="仿宋" w:hint="eastAsia"/>
          <w:bCs/>
          <w:szCs w:val="21"/>
        </w:rPr>
        <w:t>(Tasks)</w:t>
      </w:r>
      <w:r>
        <w:rPr>
          <w:rFonts w:ascii="仿宋" w:eastAsia="仿宋" w:hAnsi="仿宋" w:hint="eastAsia"/>
          <w:bCs/>
          <w:szCs w:val="21"/>
        </w:rPr>
        <w:t>的一部分；</w:t>
      </w:r>
      <w:r>
        <w:rPr>
          <w:rFonts w:ascii="仿宋" w:eastAsia="仿宋" w:hAnsi="仿宋" w:hint="eastAsia"/>
          <w:sz w:val="22"/>
        </w:rPr>
        <w:t>表格中的“覆盖目标”只需填写第四部分所确定的能力点和知识目标编号。</w:t>
      </w:r>
    </w:p>
    <w:tbl>
      <w:tblPr>
        <w:tblW w:w="13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3668"/>
        <w:gridCol w:w="696"/>
        <w:gridCol w:w="2916"/>
        <w:gridCol w:w="683"/>
        <w:gridCol w:w="968"/>
        <w:gridCol w:w="1105"/>
        <w:gridCol w:w="933"/>
        <w:gridCol w:w="1453"/>
      </w:tblGrid>
      <w:tr w:rsidR="00B55F2D" w14:paraId="31DE494D" w14:textId="77777777" w:rsidTr="003D1510">
        <w:trPr>
          <w:trHeight w:val="485"/>
          <w:jc w:val="center"/>
        </w:trPr>
        <w:tc>
          <w:tcPr>
            <w:tcW w:w="4557" w:type="dxa"/>
            <w:gridSpan w:val="2"/>
            <w:vMerge w:val="restart"/>
            <w:shd w:val="clear" w:color="auto" w:fill="auto"/>
            <w:vAlign w:val="center"/>
          </w:tcPr>
          <w:p w14:paraId="016D417E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任务</w:t>
            </w: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（含情境）设计</w:t>
            </w:r>
          </w:p>
        </w:tc>
        <w:tc>
          <w:tcPr>
            <w:tcW w:w="3612" w:type="dxa"/>
            <w:gridSpan w:val="2"/>
            <w:vMerge w:val="restart"/>
            <w:vAlign w:val="center"/>
          </w:tcPr>
          <w:p w14:paraId="57763A91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子任务设计</w:t>
            </w:r>
          </w:p>
        </w:tc>
        <w:tc>
          <w:tcPr>
            <w:tcW w:w="683" w:type="dxa"/>
            <w:vMerge w:val="restart"/>
            <w:vAlign w:val="center"/>
          </w:tcPr>
          <w:p w14:paraId="6DB1A491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53033673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教法选用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3D4CC9A5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学法选用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</w:tcPr>
          <w:p w14:paraId="45E0A00C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教学场所</w:t>
            </w:r>
          </w:p>
        </w:tc>
        <w:tc>
          <w:tcPr>
            <w:tcW w:w="1453" w:type="dxa"/>
            <w:vMerge w:val="restart"/>
            <w:shd w:val="clear" w:color="auto" w:fill="auto"/>
            <w:vAlign w:val="center"/>
          </w:tcPr>
          <w:p w14:paraId="5568D5C8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覆盖目标</w:t>
            </w:r>
          </w:p>
        </w:tc>
      </w:tr>
      <w:tr w:rsidR="00B55F2D" w14:paraId="3FFC868A" w14:textId="77777777" w:rsidTr="003D1510">
        <w:trPr>
          <w:trHeight w:val="346"/>
          <w:jc w:val="center"/>
        </w:trPr>
        <w:tc>
          <w:tcPr>
            <w:tcW w:w="4557" w:type="dxa"/>
            <w:gridSpan w:val="2"/>
            <w:vMerge/>
            <w:shd w:val="clear" w:color="auto" w:fill="auto"/>
            <w:vAlign w:val="center"/>
          </w:tcPr>
          <w:p w14:paraId="37AEDB2D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3612" w:type="dxa"/>
            <w:gridSpan w:val="2"/>
            <w:vMerge/>
            <w:tcBorders>
              <w:bottom w:val="nil"/>
            </w:tcBorders>
            <w:vAlign w:val="center"/>
          </w:tcPr>
          <w:p w14:paraId="4A1B1CC5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bottom w:val="nil"/>
            </w:tcBorders>
            <w:vAlign w:val="center"/>
          </w:tcPr>
          <w:p w14:paraId="0D2BA017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5DA942C2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4172F35A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71EEAC98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vMerge/>
            <w:shd w:val="clear" w:color="auto" w:fill="auto"/>
            <w:vAlign w:val="center"/>
          </w:tcPr>
          <w:p w14:paraId="6C602872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B55F2D" w14:paraId="700A9256" w14:textId="77777777" w:rsidTr="003D1510">
        <w:trPr>
          <w:trHeight w:val="1073"/>
          <w:jc w:val="center"/>
        </w:trPr>
        <w:tc>
          <w:tcPr>
            <w:tcW w:w="88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22FFA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T1</w:t>
            </w:r>
          </w:p>
        </w:tc>
        <w:tc>
          <w:tcPr>
            <w:tcW w:w="3668" w:type="dxa"/>
            <w:vMerge w:val="restart"/>
            <w:shd w:val="clear" w:color="auto" w:fill="auto"/>
            <w:vAlign w:val="center"/>
          </w:tcPr>
          <w:p w14:paraId="15B76D7A" w14:textId="77777777" w:rsidR="00B55F2D" w:rsidRDefault="0004514A">
            <w:pPr>
              <w:pStyle w:val="ab"/>
              <w:spacing w:line="240" w:lineRule="exact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任务要尽可能真实、数据尽可能具体，不是虚拟的、抽象的</w:t>
            </w:r>
          </w:p>
          <w:p w14:paraId="38EFAB20" w14:textId="77777777" w:rsidR="00B55F2D" w:rsidRDefault="0004514A">
            <w:pPr>
              <w:pStyle w:val="ab"/>
              <w:spacing w:line="300" w:lineRule="exact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情境描述：</w:t>
            </w:r>
          </w:p>
          <w:p w14:paraId="5D84C13E" w14:textId="77777777" w:rsidR="00B55F2D" w:rsidRDefault="0004514A">
            <w:pPr>
              <w:pStyle w:val="ab"/>
              <w:spacing w:line="300" w:lineRule="exact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情境是经验赖以产生的真实或虚拟环境。情境之于任务，犹如汤之于盐，盐要溶于汤才便于吸收。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48F6407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T1-1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14:paraId="2A13E00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5785913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A2067F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0841FE3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14:paraId="66C1A13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D52F87A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能力点：</w:t>
            </w:r>
          </w:p>
          <w:p w14:paraId="631321F5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知识点：</w:t>
            </w:r>
          </w:p>
        </w:tc>
      </w:tr>
      <w:tr w:rsidR="00B55F2D" w14:paraId="4CCA88A6" w14:textId="77777777" w:rsidTr="003D1510">
        <w:trPr>
          <w:trHeight w:val="1113"/>
          <w:jc w:val="center"/>
        </w:trPr>
        <w:tc>
          <w:tcPr>
            <w:tcW w:w="8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CE16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3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F350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14234CBB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T1-2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vAlign w:val="center"/>
          </w:tcPr>
          <w:p w14:paraId="2943521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16B1F48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DEE2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525B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5442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5A36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3D1510" w14:paraId="1313B680" w14:textId="77777777" w:rsidTr="003D1510">
        <w:trPr>
          <w:trHeight w:val="687"/>
          <w:jc w:val="center"/>
        </w:trPr>
        <w:tc>
          <w:tcPr>
            <w:tcW w:w="88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9272B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T2</w:t>
            </w:r>
          </w:p>
        </w:tc>
        <w:tc>
          <w:tcPr>
            <w:tcW w:w="3668" w:type="dxa"/>
            <w:vMerge w:val="restart"/>
            <w:shd w:val="clear" w:color="auto" w:fill="auto"/>
            <w:vAlign w:val="center"/>
          </w:tcPr>
          <w:p w14:paraId="5B904E72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在任务中实现做中学，而不是先学后用</w:t>
            </w:r>
          </w:p>
          <w:p w14:paraId="4A1E6399" w14:textId="01411E8F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写清楚</w:t>
            </w: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通过任务“学什么”和“教什么”</w:t>
            </w:r>
          </w:p>
        </w:tc>
        <w:tc>
          <w:tcPr>
            <w:tcW w:w="696" w:type="dxa"/>
            <w:vMerge w:val="restart"/>
            <w:vAlign w:val="center"/>
          </w:tcPr>
          <w:p w14:paraId="0ADFCBE9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T2-1</w:t>
            </w:r>
          </w:p>
        </w:tc>
        <w:tc>
          <w:tcPr>
            <w:tcW w:w="2916" w:type="dxa"/>
            <w:vMerge w:val="restart"/>
            <w:vAlign w:val="center"/>
          </w:tcPr>
          <w:p w14:paraId="469E6FA1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每个学分安排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3-5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个课程思政点（请标注），结合教学内容合理安排思政内容，达到润物细无声的效果。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472D3FF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CB83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3A74A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59A2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77C9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656B9025" w14:textId="77777777" w:rsidTr="003D1510">
        <w:trPr>
          <w:trHeight w:val="90"/>
          <w:jc w:val="center"/>
        </w:trPr>
        <w:tc>
          <w:tcPr>
            <w:tcW w:w="8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D19D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3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49EE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6" w:type="dxa"/>
            <w:vMerge/>
            <w:tcBorders>
              <w:bottom w:val="single" w:sz="4" w:space="0" w:color="auto"/>
            </w:tcBorders>
            <w:vAlign w:val="center"/>
          </w:tcPr>
          <w:p w14:paraId="0BAFCE8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</w:p>
        </w:tc>
        <w:tc>
          <w:tcPr>
            <w:tcW w:w="2916" w:type="dxa"/>
            <w:vMerge/>
            <w:tcBorders>
              <w:bottom w:val="single" w:sz="4" w:space="0" w:color="auto"/>
            </w:tcBorders>
            <w:vAlign w:val="center"/>
          </w:tcPr>
          <w:p w14:paraId="7292814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797787F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90272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FD44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EEA2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8BB0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51A6D093" w14:textId="77777777" w:rsidTr="003D1510">
        <w:trPr>
          <w:trHeight w:val="652"/>
          <w:jc w:val="center"/>
        </w:trPr>
        <w:tc>
          <w:tcPr>
            <w:tcW w:w="889" w:type="dxa"/>
            <w:vMerge w:val="restart"/>
            <w:shd w:val="clear" w:color="auto" w:fill="auto"/>
            <w:vAlign w:val="center"/>
          </w:tcPr>
          <w:p w14:paraId="6A85D9C5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T3</w:t>
            </w:r>
          </w:p>
        </w:tc>
        <w:tc>
          <w:tcPr>
            <w:tcW w:w="3668" w:type="dxa"/>
            <w:vMerge w:val="restart"/>
            <w:shd w:val="clear" w:color="auto" w:fill="auto"/>
            <w:vAlign w:val="center"/>
          </w:tcPr>
          <w:p w14:paraId="2C003DD9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完成的成果尽量是实际有用的</w:t>
            </w:r>
          </w:p>
          <w:p w14:paraId="20517B2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0EE98C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0C66FB2F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T3-1</w:t>
            </w:r>
          </w:p>
        </w:tc>
        <w:tc>
          <w:tcPr>
            <w:tcW w:w="2916" w:type="dxa"/>
            <w:vAlign w:val="center"/>
          </w:tcPr>
          <w:p w14:paraId="65BEF03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6913873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2D380DA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A704EA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186431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 w:val="restart"/>
            <w:shd w:val="clear" w:color="auto" w:fill="auto"/>
            <w:vAlign w:val="center"/>
          </w:tcPr>
          <w:p w14:paraId="36C8D52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7B0151D8" w14:textId="77777777" w:rsidTr="003D1510">
        <w:trPr>
          <w:trHeight w:val="864"/>
          <w:jc w:val="center"/>
        </w:trPr>
        <w:tc>
          <w:tcPr>
            <w:tcW w:w="889" w:type="dxa"/>
            <w:vMerge/>
            <w:shd w:val="clear" w:color="auto" w:fill="auto"/>
            <w:vAlign w:val="center"/>
          </w:tcPr>
          <w:p w14:paraId="079C7E3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19A272D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081BCBA4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T3-2</w:t>
            </w:r>
          </w:p>
        </w:tc>
        <w:tc>
          <w:tcPr>
            <w:tcW w:w="2916" w:type="dxa"/>
            <w:vAlign w:val="center"/>
          </w:tcPr>
          <w:p w14:paraId="2D6014E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5A0E3F26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6F998A37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058520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74F755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453" w:type="dxa"/>
            <w:vMerge/>
            <w:shd w:val="clear" w:color="auto" w:fill="auto"/>
            <w:vAlign w:val="center"/>
          </w:tcPr>
          <w:p w14:paraId="0E555743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14:paraId="7CADC79F" w14:textId="77777777" w:rsidR="00B55F2D" w:rsidRDefault="0004514A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【注意：模块和任务、学习单元和子任务可以并行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(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适合于理论课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)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，也可以只保留任务体系；任务越真实，越能调动学习者的学习积极性和投入度，因此，尽可能选择职业相关的真实项目，不要人工提纯，并告知学生成果是要真用的；脱离真实工作和生活的纯学术问题，在学生看来只是枯燥无味的“智力游戏”】</w:t>
      </w:r>
    </w:p>
    <w:p w14:paraId="31D01E37" w14:textId="77777777" w:rsidR="00B55F2D" w:rsidRDefault="00B55F2D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</w:p>
    <w:p w14:paraId="1823FCC6" w14:textId="77777777" w:rsidR="00B55F2D" w:rsidRDefault="00B55F2D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</w:p>
    <w:p w14:paraId="37A4F4C6" w14:textId="77777777" w:rsidR="00B55F2D" w:rsidRDefault="0004514A">
      <w:pPr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color w:val="0070C0"/>
          <w:sz w:val="28"/>
        </w:rPr>
        <w:lastRenderedPageBreak/>
        <w:t>理实一体课、实践课适用</w:t>
      </w:r>
      <w:r>
        <w:rPr>
          <w:rFonts w:ascii="仿宋" w:eastAsia="仿宋" w:hAnsi="仿宋" w:hint="eastAsia"/>
          <w:b/>
          <w:color w:val="0070C0"/>
          <w:sz w:val="28"/>
        </w:rPr>
        <w:t>【格式二】一个“贯穿项目（任务的载体）”训练综合能力</w:t>
      </w:r>
    </w:p>
    <w:p w14:paraId="4E4F1649" w14:textId="77777777" w:rsidR="00B55F2D" w:rsidRDefault="0004514A">
      <w:pPr>
        <w:ind w:firstLine="420"/>
        <w:rPr>
          <w:rFonts w:ascii="仿宋" w:eastAsia="仿宋" w:hAnsi="仿宋"/>
          <w:bCs/>
          <w:szCs w:val="21"/>
        </w:rPr>
      </w:pPr>
      <w:r>
        <w:rPr>
          <w:rFonts w:ascii="仿宋" w:eastAsia="仿宋" w:hAnsi="仿宋" w:hint="eastAsia"/>
          <w:sz w:val="22"/>
        </w:rPr>
        <w:t>注：</w:t>
      </w:r>
      <w:r>
        <w:rPr>
          <w:rFonts w:ascii="仿宋" w:eastAsia="仿宋" w:hAnsi="仿宋" w:hint="eastAsia"/>
          <w:bCs/>
          <w:szCs w:val="21"/>
        </w:rPr>
        <w:t>可根据所设计的任务体系结构调整表格；子任务是任务</w:t>
      </w:r>
      <w:r>
        <w:rPr>
          <w:rFonts w:ascii="仿宋" w:eastAsia="仿宋" w:hAnsi="仿宋" w:hint="eastAsia"/>
          <w:bCs/>
          <w:szCs w:val="21"/>
        </w:rPr>
        <w:t>(Tasks)</w:t>
      </w:r>
      <w:r>
        <w:rPr>
          <w:rFonts w:ascii="仿宋" w:eastAsia="仿宋" w:hAnsi="仿宋" w:hint="eastAsia"/>
          <w:bCs/>
          <w:szCs w:val="21"/>
        </w:rPr>
        <w:t>的一部分；</w:t>
      </w:r>
      <w:r>
        <w:rPr>
          <w:rFonts w:ascii="仿宋" w:eastAsia="仿宋" w:hAnsi="仿宋" w:hint="eastAsia"/>
          <w:sz w:val="22"/>
        </w:rPr>
        <w:t>表格中的“覆盖目标”只需填写第四部分所确定的能力点和知识目标编号。</w:t>
      </w:r>
    </w:p>
    <w:tbl>
      <w:tblPr>
        <w:tblW w:w="13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6"/>
        <w:gridCol w:w="709"/>
        <w:gridCol w:w="3054"/>
        <w:gridCol w:w="968"/>
        <w:gridCol w:w="1311"/>
        <w:gridCol w:w="1312"/>
        <w:gridCol w:w="1119"/>
        <w:gridCol w:w="1622"/>
      </w:tblGrid>
      <w:tr w:rsidR="00B55F2D" w14:paraId="67E6C58F" w14:textId="77777777" w:rsidTr="003D1510">
        <w:trPr>
          <w:trHeight w:val="687"/>
          <w:jc w:val="center"/>
        </w:trPr>
        <w:tc>
          <w:tcPr>
            <w:tcW w:w="6959" w:type="dxa"/>
            <w:gridSpan w:val="3"/>
            <w:shd w:val="clear" w:color="auto" w:fill="auto"/>
            <w:vAlign w:val="center"/>
          </w:tcPr>
          <w:p w14:paraId="4B16DDDD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任务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474A3DFA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</w:rPr>
              <w:t>学时</w:t>
            </w: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14:paraId="06387FBB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教法选用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</w:tcPr>
          <w:p w14:paraId="4088EF97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学法选用</w:t>
            </w:r>
          </w:p>
        </w:tc>
        <w:tc>
          <w:tcPr>
            <w:tcW w:w="1119" w:type="dxa"/>
            <w:vMerge w:val="restart"/>
            <w:shd w:val="clear" w:color="auto" w:fill="auto"/>
            <w:vAlign w:val="center"/>
          </w:tcPr>
          <w:p w14:paraId="605C58B5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教学场所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51C40453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覆盖目标</w:t>
            </w:r>
          </w:p>
        </w:tc>
      </w:tr>
      <w:tr w:rsidR="00B55F2D" w14:paraId="5A9ECC35" w14:textId="77777777" w:rsidTr="003D1510">
        <w:trPr>
          <w:trHeight w:val="631"/>
          <w:jc w:val="center"/>
        </w:trPr>
        <w:tc>
          <w:tcPr>
            <w:tcW w:w="3196" w:type="dxa"/>
            <w:shd w:val="clear" w:color="auto" w:fill="auto"/>
            <w:vAlign w:val="center"/>
          </w:tcPr>
          <w:p w14:paraId="1B35DDE3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任务（含情境）设计</w:t>
            </w:r>
          </w:p>
        </w:tc>
        <w:tc>
          <w:tcPr>
            <w:tcW w:w="3763" w:type="dxa"/>
            <w:gridSpan w:val="2"/>
            <w:shd w:val="clear" w:color="auto" w:fill="auto"/>
            <w:vAlign w:val="center"/>
          </w:tcPr>
          <w:p w14:paraId="7C8E0642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子任务</w:t>
            </w: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6F93060A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shd w:val="clear" w:color="auto" w:fill="auto"/>
            <w:vAlign w:val="center"/>
          </w:tcPr>
          <w:p w14:paraId="765B9568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auto"/>
            <w:vAlign w:val="center"/>
          </w:tcPr>
          <w:p w14:paraId="327FA6A6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vMerge/>
            <w:shd w:val="clear" w:color="auto" w:fill="auto"/>
            <w:vAlign w:val="center"/>
          </w:tcPr>
          <w:p w14:paraId="66290F7C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5043F870" w14:textId="77777777" w:rsidR="00B55F2D" w:rsidRDefault="00B55F2D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B55F2D" w14:paraId="05F542A5" w14:textId="77777777" w:rsidTr="003D1510">
        <w:trPr>
          <w:trHeight w:val="802"/>
          <w:jc w:val="center"/>
        </w:trPr>
        <w:tc>
          <w:tcPr>
            <w:tcW w:w="3196" w:type="dxa"/>
            <w:vMerge w:val="restart"/>
            <w:shd w:val="clear" w:color="auto" w:fill="auto"/>
            <w:vAlign w:val="center"/>
          </w:tcPr>
          <w:p w14:paraId="190D0032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（含情境设计）任务要尽可能真实、数据尽可能具体，不是虚拟的、抽象的；</w:t>
            </w:r>
          </w:p>
          <w:p w14:paraId="22CD4A12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在任务中实现做中学，而不是先学后用；</w:t>
            </w:r>
          </w:p>
          <w:p w14:paraId="389F481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写清楚通过任务“学什么”和“教什么”；</w:t>
            </w:r>
          </w:p>
          <w:p w14:paraId="519D72FF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70C0"/>
                <w:szCs w:val="21"/>
              </w:rPr>
              <w:t>完成的成果尽量是实际有用的</w:t>
            </w:r>
          </w:p>
          <w:p w14:paraId="205175E8" w14:textId="3A3E106B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color w:val="0070C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02513E1" w14:textId="77777777" w:rsidR="00B55F2D" w:rsidRDefault="0004514A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T01</w:t>
            </w:r>
          </w:p>
        </w:tc>
        <w:tc>
          <w:tcPr>
            <w:tcW w:w="3054" w:type="dxa"/>
            <w:shd w:val="clear" w:color="auto" w:fill="auto"/>
          </w:tcPr>
          <w:p w14:paraId="59788D55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00D2D39E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</w:tcPr>
          <w:p w14:paraId="330D10CB" w14:textId="77777777" w:rsidR="00B55F2D" w:rsidRDefault="00B55F2D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</w:tcPr>
          <w:p w14:paraId="1749FEA9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shd w:val="clear" w:color="auto" w:fill="auto"/>
          </w:tcPr>
          <w:p w14:paraId="0CBB603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shd w:val="clear" w:color="auto" w:fill="auto"/>
          </w:tcPr>
          <w:p w14:paraId="0B67E742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能力点：</w:t>
            </w:r>
          </w:p>
          <w:p w14:paraId="2C1F77B4" w14:textId="77777777" w:rsidR="00B55F2D" w:rsidRDefault="0004514A">
            <w:pPr>
              <w:widowControl/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知识点：</w:t>
            </w:r>
          </w:p>
          <w:p w14:paraId="4E3FF05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50D6A230" w14:textId="77777777" w:rsidTr="003D1510">
        <w:trPr>
          <w:trHeight w:val="884"/>
          <w:jc w:val="center"/>
        </w:trPr>
        <w:tc>
          <w:tcPr>
            <w:tcW w:w="3196" w:type="dxa"/>
            <w:vMerge/>
            <w:shd w:val="clear" w:color="auto" w:fill="auto"/>
            <w:vAlign w:val="center"/>
          </w:tcPr>
          <w:p w14:paraId="2D0A72B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color w:val="0070C0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4E05205" w14:textId="77777777" w:rsidR="00B55F2D" w:rsidRDefault="0004514A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T02</w:t>
            </w:r>
          </w:p>
        </w:tc>
        <w:tc>
          <w:tcPr>
            <w:tcW w:w="3054" w:type="dxa"/>
            <w:shd w:val="clear" w:color="auto" w:fill="auto"/>
          </w:tcPr>
          <w:p w14:paraId="2CB73461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</w:tcPr>
          <w:p w14:paraId="0B612750" w14:textId="77777777" w:rsidR="00B55F2D" w:rsidRDefault="00B55F2D">
            <w:pPr>
              <w:spacing w:line="360" w:lineRule="exact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</w:tcPr>
          <w:p w14:paraId="292DD2C6" w14:textId="77777777" w:rsidR="00B55F2D" w:rsidRDefault="00B55F2D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</w:tcPr>
          <w:p w14:paraId="5DFBBDEF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shd w:val="clear" w:color="auto" w:fill="auto"/>
          </w:tcPr>
          <w:p w14:paraId="1DB26905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shd w:val="clear" w:color="auto" w:fill="auto"/>
          </w:tcPr>
          <w:p w14:paraId="6073AD92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2AEF192D" w14:textId="77777777" w:rsidTr="003D1510">
        <w:trPr>
          <w:trHeight w:val="1102"/>
          <w:jc w:val="center"/>
        </w:trPr>
        <w:tc>
          <w:tcPr>
            <w:tcW w:w="3196" w:type="dxa"/>
            <w:vMerge/>
            <w:shd w:val="clear" w:color="auto" w:fill="auto"/>
            <w:vAlign w:val="center"/>
          </w:tcPr>
          <w:p w14:paraId="5518F7B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E3C6A7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T03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248BDB8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每个学分安排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3-5</w:t>
            </w:r>
            <w:r>
              <w:rPr>
                <w:rFonts w:ascii="仿宋" w:eastAsia="仿宋" w:hAnsi="仿宋" w:cs="宋体" w:hint="eastAsia"/>
                <w:b/>
                <w:bCs/>
                <w:color w:val="0070C0"/>
                <w:kern w:val="0"/>
                <w:szCs w:val="21"/>
                <w:highlight w:val="yellow"/>
              </w:rPr>
              <w:t>个课程思政点（请标注），结合教学内容合理安排思政内容，达到润物细无声的效果。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BA33FD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70D60395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5D546689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9EE75E8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C2DFA7C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756B778C" w14:textId="77777777" w:rsidTr="003D1510">
        <w:trPr>
          <w:trHeight w:val="521"/>
          <w:jc w:val="center"/>
        </w:trPr>
        <w:tc>
          <w:tcPr>
            <w:tcW w:w="3196" w:type="dxa"/>
            <w:vMerge/>
            <w:shd w:val="clear" w:color="auto" w:fill="auto"/>
            <w:vAlign w:val="center"/>
          </w:tcPr>
          <w:p w14:paraId="31A59AA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92BDC0E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T04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62A5CC9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 w14:paraId="0DA5BB7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14:paraId="2A1536BF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AE1FC8E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vMerge w:val="restart"/>
            <w:shd w:val="clear" w:color="auto" w:fill="auto"/>
            <w:vAlign w:val="center"/>
          </w:tcPr>
          <w:p w14:paraId="1AA28BC9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68D95A56" w14:textId="77777777" w:rsidR="00B55F2D" w:rsidRDefault="00B55F2D">
            <w:pPr>
              <w:pStyle w:val="ab"/>
              <w:ind w:firstLine="422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2F43F8A7" w14:textId="77777777" w:rsidTr="003D1510">
        <w:trPr>
          <w:trHeight w:val="547"/>
          <w:jc w:val="center"/>
        </w:trPr>
        <w:tc>
          <w:tcPr>
            <w:tcW w:w="3196" w:type="dxa"/>
            <w:vMerge/>
            <w:shd w:val="clear" w:color="auto" w:fill="auto"/>
            <w:vAlign w:val="center"/>
          </w:tcPr>
          <w:p w14:paraId="36D61BB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EF10315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0F1015CC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7720EC6D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vMerge/>
            <w:shd w:val="clear" w:color="auto" w:fill="auto"/>
            <w:vAlign w:val="center"/>
          </w:tcPr>
          <w:p w14:paraId="451B1014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A449A1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vMerge/>
            <w:shd w:val="clear" w:color="auto" w:fill="auto"/>
            <w:vAlign w:val="center"/>
          </w:tcPr>
          <w:p w14:paraId="74D95C58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51B887F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B55F2D" w14:paraId="1772C972" w14:textId="77777777" w:rsidTr="003D1510">
        <w:trPr>
          <w:trHeight w:val="867"/>
          <w:jc w:val="center"/>
        </w:trPr>
        <w:tc>
          <w:tcPr>
            <w:tcW w:w="3196" w:type="dxa"/>
            <w:vMerge/>
            <w:shd w:val="clear" w:color="auto" w:fill="auto"/>
            <w:vAlign w:val="center"/>
          </w:tcPr>
          <w:p w14:paraId="5DA6D8D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D87B9A" w14:textId="77777777" w:rsidR="00B55F2D" w:rsidRDefault="0004514A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T05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00AAD31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14A3205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11DA1BF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8D2EFEE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F4B6B9B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B6BF3C0" w14:textId="77777777" w:rsidR="00B55F2D" w:rsidRDefault="00B55F2D">
            <w:pPr>
              <w:pStyle w:val="ab"/>
              <w:ind w:firstLineChars="0" w:firstLine="0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14:paraId="29A6D2D6" w14:textId="77777777" w:rsidR="00B55F2D" w:rsidRDefault="0004514A">
      <w:pPr>
        <w:pStyle w:val="ab"/>
        <w:ind w:left="840" w:firstLineChars="150" w:firstLine="361"/>
        <w:jc w:val="left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【注意：模块和任务、学习单元和子任务可以并行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(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适合于理论课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)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，也可以只保留任务体系；任务越真实，越能调动学习者的学习积极性和投入度，因此，尽可能选择职业相关的真实项目，不要人工提纯，并告知学生成果是要真用的；脱离真实工作和生活的纯学术问题，在学生看来只是枯燥无味的“智力游戏”】</w:t>
      </w:r>
    </w:p>
    <w:bookmarkEnd w:id="10"/>
    <w:bookmarkEnd w:id="11"/>
    <w:p w14:paraId="7FF32CF6" w14:textId="77777777" w:rsidR="00B55F2D" w:rsidRDefault="00B55F2D">
      <w:pPr>
        <w:rPr>
          <w:rFonts w:ascii="宋体" w:eastAsia="宋体" w:hAnsi="宋体"/>
          <w:b/>
          <w:bCs/>
          <w:szCs w:val="21"/>
        </w:rPr>
        <w:sectPr w:rsidR="00B55F2D">
          <w:pgSz w:w="16838" w:h="11906" w:orient="landscape"/>
          <w:pgMar w:top="1247" w:right="851" w:bottom="851" w:left="851" w:header="851" w:footer="992" w:gutter="284"/>
          <w:cols w:space="425"/>
          <w:titlePg/>
          <w:docGrid w:type="lines" w:linePitch="312"/>
        </w:sectPr>
      </w:pPr>
    </w:p>
    <w:p w14:paraId="2F10D5AD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12" w:name="_Toc477502955"/>
      <w:bookmarkStart w:id="13" w:name="_Toc477504661"/>
      <w:r>
        <w:rPr>
          <w:rFonts w:ascii="仿宋" w:eastAsia="仿宋" w:hAnsi="仿宋" w:hint="eastAsia"/>
          <w:sz w:val="30"/>
          <w:szCs w:val="30"/>
        </w:rPr>
        <w:lastRenderedPageBreak/>
        <w:t>考核方案</w:t>
      </w:r>
      <w:bookmarkEnd w:id="12"/>
      <w:bookmarkEnd w:id="13"/>
    </w:p>
    <w:p w14:paraId="33E20E83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过程性评价（既评价知识、技能和能力方面的学习效果，也评价学习态度等）：课堂观察法（根据课堂活动、学习态度等）、学习日记评价法、作业分析评价法等，定性与定量相结合；</w:t>
      </w:r>
    </w:p>
    <w:p w14:paraId="02538811" w14:textId="77777777" w:rsidR="00B55F2D" w:rsidRDefault="00B55F2D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</w:p>
    <w:p w14:paraId="5997AACC" w14:textId="546B007E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结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果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性评价（适合只评价知识、技能和能力方面的学习效果）：口试（如针对性的问答、陈述、讲演等）、笔试（卷面答题、制图等）、操作测试、服务测试等，定量分析</w:t>
      </w:r>
    </w:p>
    <w:p w14:paraId="2A803DE9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“有效学习课堂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”认证，是通过“输出”来检验“输入”效果的教学改革，要充分关注学生通过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学习之后能实现的“输出”，并据此来评价学习效果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。</w:t>
      </w:r>
    </w:p>
    <w:p w14:paraId="14D3F069" w14:textId="77777777" w:rsidR="00B55F2D" w:rsidRDefault="00B55F2D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</w:p>
    <w:p w14:paraId="21BA9AAD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【注意：以上方法根据教学目标、课程特点等选用、组合，原则上过程性评价占课程总成绩比例不低于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50%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】</w:t>
      </w:r>
    </w:p>
    <w:p w14:paraId="0ECCB0F9" w14:textId="77777777" w:rsidR="00B55F2D" w:rsidRDefault="00B55F2D">
      <w:pPr>
        <w:pStyle w:val="ab"/>
        <w:spacing w:line="360" w:lineRule="exact"/>
        <w:ind w:firstLineChars="0" w:firstLine="0"/>
        <w:rPr>
          <w:rFonts w:ascii="仿宋" w:eastAsia="仿宋" w:hAnsi="仿宋"/>
          <w:bCs/>
          <w:szCs w:val="21"/>
        </w:rPr>
      </w:pPr>
    </w:p>
    <w:p w14:paraId="75E6E452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14" w:name="_Toc477504662"/>
      <w:bookmarkStart w:id="15" w:name="_Toc477502956"/>
      <w:r>
        <w:rPr>
          <w:rFonts w:ascii="仿宋" w:eastAsia="仿宋" w:hAnsi="仿宋" w:hint="eastAsia"/>
          <w:sz w:val="30"/>
          <w:szCs w:val="30"/>
        </w:rPr>
        <w:t>教法与学法</w:t>
      </w:r>
      <w:bookmarkEnd w:id="14"/>
      <w:bookmarkEnd w:id="15"/>
    </w:p>
    <w:p w14:paraId="35D21227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教法】：传统教授法（以教师为中心，如：讲授、演示、示范等，从外部“输入”）；行动导向教学【以学生为中心，由内而外建构并“输出”，如：项目教学法：给学生提供项目、任务，学生在完成项目、任务中实现做中学（常用六步法）；问题导向教学法：给学生提供包含困难的问题情境，学生在分析问题、提出方案、解决问题中学习；角色扮演法：让学生在角色扮演中进行体验式学习；案例教学法：基于真实典型案例的阅读、思考、分析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、讨论等；仿真模拟法：在模拟的现实工作环境中，进行模拟的操作等】，等</w:t>
      </w:r>
    </w:p>
    <w:p w14:paraId="570F3F74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【学法】：</w:t>
      </w:r>
    </w:p>
    <w:p w14:paraId="7F022472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例如：</w:t>
      </w:r>
    </w:p>
    <w:p w14:paraId="103D2B6B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（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1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）独立学习：①体验学习；②自主理论学习（线上、线下、混合学习）；③操作学习（以物为对象的操作、以人为对象的服务）；④反思学习（撰写反思笔记、通过回忆画出思维导图等）；⑤探究学习（发现问题、提出问题、分析问题、解决问题，以发现、发明的心理动机去探索，去寻求创新性解决问题的方法，类似于科学研究的学习方法）等</w:t>
      </w:r>
    </w:p>
    <w:p w14:paraId="15B7610B" w14:textId="77777777" w:rsidR="00B55F2D" w:rsidRDefault="0004514A">
      <w:pPr>
        <w:spacing w:line="360" w:lineRule="auto"/>
        <w:ind w:firstLineChars="200" w:firstLine="482"/>
        <w:rPr>
          <w:rFonts w:ascii="仿宋" w:eastAsia="仿宋" w:hAnsi="仿宋"/>
          <w:b/>
          <w:color w:val="0070C0"/>
          <w:sz w:val="24"/>
          <w:szCs w:val="24"/>
        </w:rPr>
      </w:pPr>
      <w:r>
        <w:rPr>
          <w:rFonts w:ascii="仿宋" w:eastAsia="仿宋" w:hAnsi="仿宋" w:hint="eastAsia"/>
          <w:b/>
          <w:color w:val="0070C0"/>
          <w:sz w:val="24"/>
          <w:szCs w:val="24"/>
        </w:rPr>
        <w:t>（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2</w:t>
      </w:r>
      <w:r>
        <w:rPr>
          <w:rFonts w:ascii="仿宋" w:eastAsia="仿宋" w:hAnsi="仿宋" w:hint="eastAsia"/>
          <w:b/>
          <w:color w:val="0070C0"/>
          <w:sz w:val="24"/>
          <w:szCs w:val="24"/>
        </w:rPr>
        <w:t>）小组学习：①陈述法；②讨论法；③合作操作法；④合作服务法等</w:t>
      </w:r>
    </w:p>
    <w:p w14:paraId="3712AD2D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16" w:name="_Toc477502957"/>
      <w:bookmarkStart w:id="17" w:name="_Toc477504663"/>
      <w:r>
        <w:rPr>
          <w:rFonts w:ascii="仿宋" w:eastAsia="仿宋" w:hAnsi="仿宋" w:hint="eastAsia"/>
          <w:sz w:val="30"/>
          <w:szCs w:val="30"/>
        </w:rPr>
        <w:lastRenderedPageBreak/>
        <w:t>教学资源</w:t>
      </w:r>
      <w:bookmarkEnd w:id="16"/>
      <w:bookmarkEnd w:id="17"/>
      <w:r>
        <w:rPr>
          <w:rFonts w:ascii="仿宋" w:eastAsia="仿宋" w:hAnsi="仿宋" w:hint="eastAsia"/>
          <w:sz w:val="30"/>
          <w:szCs w:val="30"/>
        </w:rPr>
        <w:t>准备</w:t>
      </w:r>
    </w:p>
    <w:p w14:paraId="628A6A71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人力资源</w:t>
      </w:r>
    </w:p>
    <w:p w14:paraId="73225BBF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0826A168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4D0ABF5D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305C2F8C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5B98E2C0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硬件资源</w:t>
      </w:r>
    </w:p>
    <w:p w14:paraId="133FD83D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135752A3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1809ECB7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4FCAF67B" w14:textId="77777777" w:rsidR="00B55F2D" w:rsidRDefault="00B55F2D">
      <w:pPr>
        <w:pStyle w:val="ab"/>
        <w:spacing w:line="360" w:lineRule="exact"/>
        <w:ind w:left="840" w:firstLineChars="0" w:firstLine="0"/>
        <w:rPr>
          <w:rFonts w:ascii="仿宋" w:eastAsia="仿宋" w:hAnsi="仿宋"/>
          <w:bCs/>
          <w:sz w:val="28"/>
          <w:szCs w:val="28"/>
        </w:rPr>
      </w:pPr>
    </w:p>
    <w:p w14:paraId="385EA9E5" w14:textId="77777777" w:rsidR="00B55F2D" w:rsidRDefault="0004514A">
      <w:pPr>
        <w:pStyle w:val="ab"/>
        <w:numPr>
          <w:ilvl w:val="1"/>
          <w:numId w:val="1"/>
        </w:numPr>
        <w:spacing w:line="360" w:lineRule="exact"/>
        <w:ind w:firstLineChars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信息资源</w:t>
      </w:r>
    </w:p>
    <w:p w14:paraId="22A88E89" w14:textId="77777777" w:rsidR="00B55F2D" w:rsidRDefault="00B55F2D">
      <w:pPr>
        <w:pStyle w:val="ab"/>
        <w:spacing w:line="360" w:lineRule="exact"/>
        <w:ind w:left="839" w:firstLineChars="0" w:firstLine="0"/>
        <w:rPr>
          <w:rFonts w:ascii="仿宋" w:eastAsia="仿宋" w:hAnsi="仿宋"/>
          <w:bCs/>
          <w:szCs w:val="21"/>
        </w:rPr>
      </w:pPr>
    </w:p>
    <w:p w14:paraId="3770D72A" w14:textId="77777777" w:rsidR="00B55F2D" w:rsidRDefault="00B55F2D">
      <w:pPr>
        <w:pStyle w:val="ab"/>
        <w:spacing w:line="360" w:lineRule="exact"/>
        <w:ind w:left="839" w:firstLineChars="0" w:firstLine="0"/>
        <w:rPr>
          <w:rFonts w:ascii="仿宋" w:eastAsia="仿宋" w:hAnsi="仿宋"/>
          <w:bCs/>
          <w:szCs w:val="21"/>
        </w:rPr>
      </w:pPr>
    </w:p>
    <w:p w14:paraId="7EFB4557" w14:textId="77777777" w:rsidR="00B55F2D" w:rsidRDefault="00B55F2D">
      <w:pPr>
        <w:pStyle w:val="ab"/>
        <w:spacing w:line="360" w:lineRule="exact"/>
        <w:ind w:left="839" w:firstLineChars="0" w:firstLine="0"/>
        <w:rPr>
          <w:rFonts w:ascii="仿宋" w:eastAsia="仿宋" w:hAnsi="仿宋"/>
          <w:bCs/>
          <w:szCs w:val="21"/>
        </w:rPr>
      </w:pPr>
    </w:p>
    <w:p w14:paraId="08A007B4" w14:textId="77777777" w:rsidR="00B55F2D" w:rsidRDefault="00B55F2D">
      <w:pPr>
        <w:pStyle w:val="ab"/>
        <w:spacing w:line="360" w:lineRule="exact"/>
        <w:ind w:left="839" w:firstLineChars="0" w:firstLine="0"/>
        <w:rPr>
          <w:rFonts w:ascii="仿宋" w:eastAsia="仿宋" w:hAnsi="仿宋"/>
          <w:bCs/>
          <w:szCs w:val="21"/>
        </w:rPr>
      </w:pPr>
    </w:p>
    <w:p w14:paraId="7E5449D8" w14:textId="77777777" w:rsidR="00B55F2D" w:rsidRDefault="00B55F2D">
      <w:pPr>
        <w:pStyle w:val="ab"/>
        <w:spacing w:line="360" w:lineRule="exact"/>
        <w:ind w:left="839" w:firstLineChars="0" w:firstLine="0"/>
        <w:rPr>
          <w:rFonts w:ascii="仿宋" w:eastAsia="仿宋" w:hAnsi="仿宋"/>
          <w:bCs/>
          <w:szCs w:val="21"/>
        </w:rPr>
      </w:pPr>
    </w:p>
    <w:p w14:paraId="02A1F249" w14:textId="77777777" w:rsidR="00B55F2D" w:rsidRDefault="0004514A">
      <w:pPr>
        <w:pStyle w:val="2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bookmarkStart w:id="18" w:name="_Toc477503013"/>
      <w:bookmarkStart w:id="19" w:name="_Toc477504664"/>
      <w:bookmarkStart w:id="20" w:name="_Toc477502958"/>
      <w:r>
        <w:rPr>
          <w:rFonts w:ascii="仿宋" w:eastAsia="仿宋" w:hAnsi="仿宋"/>
          <w:sz w:val="30"/>
          <w:szCs w:val="30"/>
        </w:rPr>
        <w:t>风险分析与应对措施</w:t>
      </w:r>
      <w:bookmarkEnd w:id="18"/>
      <w:bookmarkEnd w:id="19"/>
      <w:bookmarkEnd w:id="20"/>
    </w:p>
    <w:p w14:paraId="19D89617" w14:textId="77777777" w:rsidR="00B55F2D" w:rsidRDefault="0004514A">
      <w:pPr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注：请至少列举</w:t>
      </w:r>
      <w:r>
        <w:rPr>
          <w:rFonts w:ascii="仿宋" w:eastAsia="仿宋" w:hAnsi="仿宋" w:hint="eastAsia"/>
          <w:sz w:val="22"/>
        </w:rPr>
        <w:t>3</w:t>
      </w:r>
      <w:r>
        <w:rPr>
          <w:rFonts w:ascii="仿宋" w:eastAsia="仿宋" w:hAnsi="仿宋" w:hint="eastAsia"/>
          <w:sz w:val="22"/>
        </w:rPr>
        <w:t>项在教学过程中可能出现的影响教学正常进行、师生健康及人身安全的风险因素。风险等级为：Ⅰ</w:t>
      </w:r>
      <w:r>
        <w:rPr>
          <w:rFonts w:ascii="仿宋" w:eastAsia="仿宋" w:hAnsi="仿宋"/>
          <w:sz w:val="22"/>
        </w:rPr>
        <w:t>(</w:t>
      </w:r>
      <w:r>
        <w:rPr>
          <w:rFonts w:ascii="仿宋" w:eastAsia="仿宋" w:hAnsi="仿宋" w:hint="eastAsia"/>
          <w:sz w:val="22"/>
        </w:rPr>
        <w:t>不是很可能发生</w:t>
      </w:r>
      <w:r>
        <w:rPr>
          <w:rFonts w:ascii="仿宋" w:eastAsia="仿宋" w:hAnsi="仿宋"/>
          <w:sz w:val="22"/>
        </w:rPr>
        <w:t>)</w:t>
      </w:r>
      <w:r>
        <w:rPr>
          <w:rFonts w:ascii="仿宋" w:eastAsia="仿宋" w:hAnsi="仿宋" w:hint="eastAsia"/>
          <w:sz w:val="22"/>
        </w:rPr>
        <w:t>，Ⅱ</w:t>
      </w:r>
      <w:r>
        <w:rPr>
          <w:rFonts w:ascii="仿宋" w:eastAsia="仿宋" w:hAnsi="仿宋"/>
          <w:sz w:val="22"/>
        </w:rPr>
        <w:t>(</w:t>
      </w:r>
      <w:r>
        <w:rPr>
          <w:rFonts w:ascii="仿宋" w:eastAsia="仿宋" w:hAnsi="仿宋" w:hint="eastAsia"/>
          <w:sz w:val="22"/>
        </w:rPr>
        <w:t>可能发生</w:t>
      </w:r>
      <w:r>
        <w:rPr>
          <w:rFonts w:ascii="仿宋" w:eastAsia="仿宋" w:hAnsi="仿宋"/>
          <w:sz w:val="22"/>
        </w:rPr>
        <w:t>)</w:t>
      </w:r>
      <w:r>
        <w:rPr>
          <w:rFonts w:ascii="仿宋" w:eastAsia="仿宋" w:hAnsi="仿宋" w:hint="eastAsia"/>
          <w:sz w:val="22"/>
        </w:rPr>
        <w:t>，Ⅲ</w:t>
      </w:r>
      <w:r>
        <w:rPr>
          <w:rFonts w:ascii="仿宋" w:eastAsia="仿宋" w:hAnsi="仿宋"/>
          <w:sz w:val="22"/>
        </w:rPr>
        <w:t>(</w:t>
      </w:r>
      <w:r>
        <w:rPr>
          <w:rFonts w:ascii="仿宋" w:eastAsia="仿宋" w:hAnsi="仿宋" w:hint="eastAsia"/>
          <w:sz w:val="22"/>
        </w:rPr>
        <w:t>很可能发生</w:t>
      </w:r>
      <w:r>
        <w:rPr>
          <w:rFonts w:ascii="仿宋" w:eastAsia="仿宋" w:hAnsi="仿宋"/>
          <w:sz w:val="22"/>
        </w:rPr>
        <w:t>)</w:t>
      </w:r>
      <w:r>
        <w:rPr>
          <w:rFonts w:ascii="仿宋" w:eastAsia="仿宋" w:hAnsi="仿宋" w:hint="eastAsia"/>
          <w:sz w:val="22"/>
        </w:rPr>
        <w:t>，Ⅳ</w:t>
      </w:r>
      <w:r>
        <w:rPr>
          <w:rFonts w:ascii="仿宋" w:eastAsia="仿宋" w:hAnsi="仿宋"/>
          <w:sz w:val="22"/>
        </w:rPr>
        <w:t>(</w:t>
      </w:r>
      <w:r>
        <w:rPr>
          <w:rFonts w:ascii="仿宋" w:eastAsia="仿宋" w:hAnsi="仿宋" w:hint="eastAsia"/>
          <w:sz w:val="22"/>
        </w:rPr>
        <w:t>极其可能发生</w:t>
      </w:r>
      <w:r>
        <w:rPr>
          <w:rFonts w:ascii="仿宋" w:eastAsia="仿宋" w:hAnsi="仿宋"/>
          <w:sz w:val="22"/>
        </w:rPr>
        <w:t>)</w:t>
      </w:r>
      <w:r>
        <w:rPr>
          <w:rFonts w:ascii="仿宋" w:eastAsia="仿宋" w:hAnsi="仿宋" w:hint="eastAsia"/>
          <w:sz w:val="22"/>
        </w:rPr>
        <w:t>。</w:t>
      </w:r>
    </w:p>
    <w:tbl>
      <w:tblPr>
        <w:tblW w:w="97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5"/>
        <w:gridCol w:w="1277"/>
        <w:gridCol w:w="2981"/>
        <w:gridCol w:w="1554"/>
      </w:tblGrid>
      <w:tr w:rsidR="00B55F2D" w14:paraId="11D76E65" w14:textId="77777777">
        <w:trPr>
          <w:trHeight w:val="698"/>
        </w:trPr>
        <w:tc>
          <w:tcPr>
            <w:tcW w:w="710" w:type="dxa"/>
            <w:shd w:val="clear" w:color="auto" w:fill="auto"/>
            <w:vAlign w:val="center"/>
          </w:tcPr>
          <w:p w14:paraId="2502B358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序号</w:t>
            </w:r>
          </w:p>
          <w:p w14:paraId="73A71048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B2887C6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风险描述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EDAD3F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风险等级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1BF62C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应对措施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CBFB6DF" w14:textId="77777777" w:rsidR="00B55F2D" w:rsidRDefault="0004514A">
            <w:pPr>
              <w:spacing w:line="240" w:lineRule="exac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z w:val="24"/>
                <w:szCs w:val="24"/>
              </w:rPr>
              <w:t>责任人</w:t>
            </w:r>
          </w:p>
        </w:tc>
      </w:tr>
      <w:tr w:rsidR="00B55F2D" w14:paraId="5050AA3A" w14:textId="77777777">
        <w:trPr>
          <w:trHeight w:val="460"/>
        </w:trPr>
        <w:tc>
          <w:tcPr>
            <w:tcW w:w="710" w:type="dxa"/>
            <w:shd w:val="clear" w:color="auto" w:fill="auto"/>
          </w:tcPr>
          <w:p w14:paraId="10B2C307" w14:textId="77777777" w:rsidR="00B55F2D" w:rsidRDefault="000451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4F0AF12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07922FA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123F97B5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CABA7CA" w14:textId="77777777" w:rsidR="00B55F2D" w:rsidRDefault="00B55F2D">
            <w:pPr>
              <w:rPr>
                <w:rFonts w:ascii="仿宋" w:eastAsia="仿宋" w:hAnsi="仿宋"/>
              </w:rPr>
            </w:pPr>
          </w:p>
        </w:tc>
      </w:tr>
      <w:tr w:rsidR="00B55F2D" w14:paraId="580595DC" w14:textId="77777777">
        <w:trPr>
          <w:trHeight w:val="460"/>
        </w:trPr>
        <w:tc>
          <w:tcPr>
            <w:tcW w:w="710" w:type="dxa"/>
            <w:shd w:val="clear" w:color="auto" w:fill="auto"/>
          </w:tcPr>
          <w:p w14:paraId="419F559A" w14:textId="77777777" w:rsidR="00B55F2D" w:rsidRDefault="000451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18A3C951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E6EF021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0FF1BAC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35D56EBA" w14:textId="77777777" w:rsidR="00B55F2D" w:rsidRDefault="00B55F2D">
            <w:pPr>
              <w:rPr>
                <w:rFonts w:ascii="仿宋" w:eastAsia="仿宋" w:hAnsi="仿宋"/>
              </w:rPr>
            </w:pPr>
          </w:p>
        </w:tc>
      </w:tr>
      <w:tr w:rsidR="00B55F2D" w14:paraId="3DCF84E8" w14:textId="77777777">
        <w:trPr>
          <w:trHeight w:val="460"/>
        </w:trPr>
        <w:tc>
          <w:tcPr>
            <w:tcW w:w="710" w:type="dxa"/>
            <w:shd w:val="clear" w:color="auto" w:fill="auto"/>
          </w:tcPr>
          <w:p w14:paraId="6952ECEA" w14:textId="77777777" w:rsidR="00B55F2D" w:rsidRDefault="000451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2D57BE9A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A37DB83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BECE197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7997561D" w14:textId="77777777" w:rsidR="00B55F2D" w:rsidRDefault="00B55F2D">
            <w:pPr>
              <w:rPr>
                <w:rFonts w:ascii="仿宋" w:eastAsia="仿宋" w:hAnsi="仿宋"/>
              </w:rPr>
            </w:pPr>
          </w:p>
        </w:tc>
      </w:tr>
      <w:tr w:rsidR="00B55F2D" w14:paraId="26DEEEDA" w14:textId="77777777">
        <w:trPr>
          <w:trHeight w:val="460"/>
        </w:trPr>
        <w:tc>
          <w:tcPr>
            <w:tcW w:w="710" w:type="dxa"/>
            <w:shd w:val="clear" w:color="auto" w:fill="auto"/>
          </w:tcPr>
          <w:p w14:paraId="5D2A812F" w14:textId="77777777" w:rsidR="00B55F2D" w:rsidRDefault="000451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42AADE29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019AEED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4588061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3241F19D" w14:textId="77777777" w:rsidR="00B55F2D" w:rsidRDefault="00B55F2D">
            <w:pPr>
              <w:rPr>
                <w:rFonts w:ascii="仿宋" w:eastAsia="仿宋" w:hAnsi="仿宋"/>
              </w:rPr>
            </w:pPr>
          </w:p>
        </w:tc>
      </w:tr>
      <w:tr w:rsidR="00B55F2D" w14:paraId="6E4C0520" w14:textId="77777777">
        <w:trPr>
          <w:trHeight w:val="478"/>
        </w:trPr>
        <w:tc>
          <w:tcPr>
            <w:tcW w:w="710" w:type="dxa"/>
            <w:shd w:val="clear" w:color="auto" w:fill="auto"/>
          </w:tcPr>
          <w:p w14:paraId="517DDA5D" w14:textId="77777777" w:rsidR="00B55F2D" w:rsidRDefault="000451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42F1253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CDEF39C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1034925F" w14:textId="77777777" w:rsidR="00B55F2D" w:rsidRDefault="00B55F2D">
            <w:pPr>
              <w:rPr>
                <w:rFonts w:ascii="仿宋" w:eastAsia="仿宋" w:hAnsi="仿宋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4BE0132A" w14:textId="77777777" w:rsidR="00B55F2D" w:rsidRDefault="00B55F2D">
            <w:pPr>
              <w:rPr>
                <w:rFonts w:ascii="仿宋" w:eastAsia="仿宋" w:hAnsi="仿宋"/>
              </w:rPr>
            </w:pPr>
          </w:p>
        </w:tc>
      </w:tr>
    </w:tbl>
    <w:p w14:paraId="756D98C7" w14:textId="77777777" w:rsidR="00B55F2D" w:rsidRDefault="0004514A">
      <w:pPr>
        <w:rPr>
          <w:rFonts w:ascii="仿宋" w:eastAsia="仿宋" w:hAnsi="仿宋"/>
          <w:bCs/>
          <w:szCs w:val="21"/>
        </w:rPr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 w:hint="eastAsia"/>
          <w:bCs/>
          <w:szCs w:val="21"/>
        </w:rPr>
        <w:t>可根据具体情况增减表格行）</w:t>
      </w:r>
    </w:p>
    <w:p w14:paraId="088B09C0" w14:textId="77777777" w:rsidR="00B55F2D" w:rsidRDefault="00B55F2D">
      <w:pPr>
        <w:rPr>
          <w:rFonts w:ascii="仿宋" w:eastAsia="仿宋" w:hAnsi="仿宋"/>
        </w:rPr>
      </w:pPr>
    </w:p>
    <w:sectPr w:rsidR="00B55F2D">
      <w:headerReference w:type="first" r:id="rId16"/>
      <w:pgSz w:w="11906" w:h="16838"/>
      <w:pgMar w:top="851" w:right="851" w:bottom="851" w:left="1247" w:header="851" w:footer="992" w:gutter="284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7E79" w14:textId="77777777" w:rsidR="0004514A" w:rsidRDefault="0004514A">
      <w:r>
        <w:separator/>
      </w:r>
    </w:p>
  </w:endnote>
  <w:endnote w:type="continuationSeparator" w:id="0">
    <w:p w14:paraId="1986F4B7" w14:textId="77777777" w:rsidR="0004514A" w:rsidRDefault="0004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6AEE" w14:textId="77777777" w:rsidR="00B55F2D" w:rsidRDefault="0004514A">
    <w:pPr>
      <w:pStyle w:val="a5"/>
      <w:jc w:val="right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11</w:t>
    </w:r>
    <w:r>
      <w:fldChar w:fldCharType="end"/>
    </w:r>
    <w:r>
      <w:rPr>
        <w:rFonts w:hint="eastAsia"/>
      </w:rPr>
      <w:t>页</w:t>
    </w:r>
    <w:r>
      <w:t>/</w:t>
    </w:r>
    <w:r>
      <w:rPr>
        <w:rFonts w:hint="eastAsia"/>
      </w:rPr>
      <w:t>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t>11</w:t>
    </w:r>
    <w:r>
      <w:fldChar w:fldCharType="end"/>
    </w:r>
    <w:r>
      <w:rPr>
        <w:rFonts w:hint="eastAsia"/>
      </w:rPr>
      <w:t>页</w:t>
    </w:r>
  </w:p>
  <w:p w14:paraId="6160F9A3" w14:textId="77777777" w:rsidR="00B55F2D" w:rsidRDefault="00B55F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2B1A" w14:textId="77777777" w:rsidR="00B55F2D" w:rsidRDefault="00B55F2D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2C97" w14:textId="77777777" w:rsidR="00B55F2D" w:rsidRDefault="0004514A">
    <w:pPr>
      <w:pStyle w:val="a5"/>
      <w:jc w:val="right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  <w:r>
      <w:t>/</w:t>
    </w:r>
    <w:r>
      <w:rPr>
        <w:rFonts w:hint="eastAsia"/>
      </w:rPr>
      <w:t>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t>11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081F" w14:textId="77777777" w:rsidR="00B55F2D" w:rsidRDefault="0004514A">
    <w:pPr>
      <w:pStyle w:val="a5"/>
      <w:jc w:val="right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10</w:t>
    </w:r>
    <w:r>
      <w:fldChar w:fldCharType="end"/>
    </w:r>
    <w:r>
      <w:rPr>
        <w:rFonts w:hint="eastAsia"/>
      </w:rPr>
      <w:t>页</w:t>
    </w:r>
    <w:r>
      <w:t>/</w:t>
    </w:r>
    <w:r>
      <w:rPr>
        <w:rFonts w:hint="eastAsia"/>
      </w:rPr>
      <w:t>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t>11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A86F" w14:textId="77777777" w:rsidR="0004514A" w:rsidRDefault="0004514A">
      <w:r>
        <w:separator/>
      </w:r>
    </w:p>
  </w:footnote>
  <w:footnote w:type="continuationSeparator" w:id="0">
    <w:p w14:paraId="752C5238" w14:textId="77777777" w:rsidR="0004514A" w:rsidRDefault="00045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A711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方正舒体" w:eastAsia="方正舒体" w:hAnsi="楷体"/>
        <w:b/>
        <w:color w:val="000000"/>
        <w:sz w:val="40"/>
        <w:szCs w:val="30"/>
        <w:shd w:val="clear" w:color="auto" w:fill="FFFFFF"/>
      </w:rPr>
    </w:pPr>
    <w:r>
      <w:rPr>
        <w:rFonts w:ascii="方正舒体" w:eastAsia="方正舒体" w:hAnsi="楷体" w:hint="eastAsia"/>
        <w:b/>
        <w:color w:val="000000"/>
        <w:sz w:val="40"/>
        <w:szCs w:val="30"/>
        <w:shd w:val="clear" w:color="auto" w:fill="FFFFFF"/>
      </w:rPr>
      <w:t>丽水职业技术学院</w:t>
    </w:r>
  </w:p>
  <w:p w14:paraId="2DE12027" w14:textId="77777777" w:rsidR="00B55F2D" w:rsidRDefault="0004514A">
    <w:pPr>
      <w:shd w:val="solid" w:color="FFFFFF" w:fill="auto"/>
      <w:autoSpaceDN w:val="0"/>
      <w:spacing w:line="400" w:lineRule="exact"/>
      <w:jc w:val="center"/>
    </w:pPr>
    <w:r>
      <w:rPr>
        <w:rFonts w:ascii="Times New Roman" w:eastAsia="楷体" w:hAnsi="Times New Roman" w:hint="eastAsia"/>
        <w:b/>
        <w:noProof/>
        <w:color w:val="FFFFFF" w:themeColor="background1"/>
        <w:sz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0A575" wp14:editId="4FB82483">
              <wp:simplePos x="0" y="0"/>
              <wp:positionH relativeFrom="column">
                <wp:posOffset>50165</wp:posOffset>
              </wp:positionH>
              <wp:positionV relativeFrom="paragraph">
                <wp:posOffset>247650</wp:posOffset>
              </wp:positionV>
              <wp:extent cx="6057265" cy="0"/>
              <wp:effectExtent l="0" t="0" r="2032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98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F8BBE4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19.5pt" to="480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" strokecolor="#5b9bd5 [3204]" strokeweight=".5pt">
              <v:stroke joinstyle="miter"/>
            </v:line>
          </w:pict>
        </mc:Fallback>
      </mc:AlternateContent>
    </w:r>
    <w:r>
      <w:rPr>
        <w:rFonts w:ascii="Times New Roman" w:eastAsia="楷体" w:hAnsi="Times New Roman" w:hint="eastAsia"/>
        <w:b/>
        <w:color w:val="FFFFFF" w:themeColor="background1"/>
        <w:sz w:val="36"/>
        <w:highlight w:val="black"/>
      </w:rPr>
      <w:t xml:space="preserve"> </w:t>
    </w:r>
    <w:r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  <w:t>Lishui Vocational and Technical College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70CF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方正舒体" w:eastAsia="方正舒体" w:hAnsi="楷体"/>
        <w:b/>
        <w:color w:val="000000"/>
        <w:sz w:val="40"/>
        <w:szCs w:val="30"/>
        <w:shd w:val="clear" w:color="auto" w:fill="FFFFFF"/>
      </w:rPr>
    </w:pPr>
    <w:r>
      <w:rPr>
        <w:rFonts w:ascii="方正舒体" w:eastAsia="方正舒体" w:hAnsi="楷体" w:hint="eastAsia"/>
        <w:b/>
        <w:color w:val="000000"/>
        <w:sz w:val="40"/>
        <w:szCs w:val="30"/>
        <w:shd w:val="clear" w:color="auto" w:fill="FFFFFF"/>
      </w:rPr>
      <w:t>丽水职业技术学院</w:t>
    </w:r>
  </w:p>
  <w:p w14:paraId="2A1490D7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</w:pPr>
    <w:r>
      <w:rPr>
        <w:rFonts w:ascii="Times New Roman" w:eastAsia="楷体" w:hAnsi="Times New Roman" w:hint="eastAsia"/>
        <w:b/>
        <w:noProof/>
        <w:color w:val="FFFFFF" w:themeColor="background1"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D9978" wp14:editId="2FD56F4E">
              <wp:simplePos x="0" y="0"/>
              <wp:positionH relativeFrom="column">
                <wp:posOffset>50165</wp:posOffset>
              </wp:positionH>
              <wp:positionV relativeFrom="paragraph">
                <wp:posOffset>247650</wp:posOffset>
              </wp:positionV>
              <wp:extent cx="6057265" cy="0"/>
              <wp:effectExtent l="0" t="0" r="20320" b="1905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98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E4BF1E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19.5pt" to="480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" strokecolor="#5b9bd5 [3204]" strokeweight=".5pt">
              <v:stroke joinstyle="miter"/>
            </v:line>
          </w:pict>
        </mc:Fallback>
      </mc:AlternateContent>
    </w:r>
    <w:r>
      <w:rPr>
        <w:rFonts w:ascii="Times New Roman" w:eastAsia="楷体" w:hAnsi="Times New Roman" w:hint="eastAsia"/>
        <w:b/>
        <w:color w:val="FFFFFF" w:themeColor="background1"/>
        <w:sz w:val="36"/>
        <w:highlight w:val="black"/>
      </w:rPr>
      <w:t xml:space="preserve"> </w:t>
    </w:r>
    <w:r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  <w:t>Lishui Vocational and Technical College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7422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方正舒体" w:eastAsia="方正舒体" w:hAnsi="楷体"/>
        <w:b/>
        <w:color w:val="000000"/>
        <w:sz w:val="40"/>
        <w:szCs w:val="30"/>
        <w:shd w:val="clear" w:color="auto" w:fill="FFFFFF"/>
      </w:rPr>
    </w:pPr>
    <w:r>
      <w:rPr>
        <w:rFonts w:ascii="方正舒体" w:eastAsia="方正舒体" w:hAnsi="楷体" w:hint="eastAsia"/>
        <w:b/>
        <w:color w:val="000000"/>
        <w:sz w:val="40"/>
        <w:szCs w:val="30"/>
        <w:shd w:val="clear" w:color="auto" w:fill="FFFFFF"/>
      </w:rPr>
      <w:t>丽水职业技术学院</w:t>
    </w:r>
  </w:p>
  <w:p w14:paraId="54DD0CC0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</w:pPr>
    <w:r>
      <w:rPr>
        <w:rFonts w:ascii="Times New Roman" w:eastAsia="楷体" w:hAnsi="Times New Roman" w:hint="eastAsia"/>
        <w:b/>
        <w:noProof/>
        <w:color w:val="FFFFFF" w:themeColor="background1"/>
        <w:sz w:val="3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1BCD97" wp14:editId="07AAF3EC">
              <wp:simplePos x="0" y="0"/>
              <wp:positionH relativeFrom="column">
                <wp:posOffset>50165</wp:posOffset>
              </wp:positionH>
              <wp:positionV relativeFrom="paragraph">
                <wp:posOffset>247650</wp:posOffset>
              </wp:positionV>
              <wp:extent cx="6057265" cy="0"/>
              <wp:effectExtent l="0" t="0" r="20320" b="1905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98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F622DB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19.5pt" to="480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" strokecolor="#5b9bd5 [3204]" strokeweight=".5pt">
              <v:stroke joinstyle="miter"/>
            </v:line>
          </w:pict>
        </mc:Fallback>
      </mc:AlternateContent>
    </w:r>
    <w:r>
      <w:rPr>
        <w:rFonts w:ascii="Times New Roman" w:eastAsia="楷体" w:hAnsi="Times New Roman" w:hint="eastAsia"/>
        <w:b/>
        <w:color w:val="FFFFFF" w:themeColor="background1"/>
        <w:sz w:val="36"/>
        <w:highlight w:val="black"/>
      </w:rPr>
      <w:t xml:space="preserve"> </w:t>
    </w:r>
    <w:r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  <w:t>Lishui Vocational and Technical College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235D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方正舒体" w:eastAsia="方正舒体" w:hAnsi="楷体"/>
        <w:b/>
        <w:color w:val="000000"/>
        <w:sz w:val="40"/>
        <w:szCs w:val="30"/>
        <w:shd w:val="clear" w:color="auto" w:fill="FFFFFF"/>
      </w:rPr>
    </w:pPr>
    <w:r>
      <w:rPr>
        <w:rFonts w:ascii="方正舒体" w:eastAsia="方正舒体" w:hAnsi="楷体" w:hint="eastAsia"/>
        <w:b/>
        <w:color w:val="000000"/>
        <w:sz w:val="40"/>
        <w:szCs w:val="30"/>
        <w:shd w:val="clear" w:color="auto" w:fill="FFFFFF"/>
      </w:rPr>
      <w:t>丽水职业技术学院</w:t>
    </w:r>
  </w:p>
  <w:p w14:paraId="2E544DE6" w14:textId="77777777" w:rsidR="00B55F2D" w:rsidRDefault="0004514A">
    <w:pPr>
      <w:shd w:val="solid" w:color="FFFFFF" w:fill="auto"/>
      <w:autoSpaceDN w:val="0"/>
      <w:spacing w:line="400" w:lineRule="exact"/>
      <w:jc w:val="center"/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</w:pPr>
    <w:r>
      <w:rPr>
        <w:rFonts w:ascii="Times New Roman" w:eastAsia="楷体" w:hAnsi="Times New Roman" w:hint="eastAsia"/>
        <w:b/>
        <w:noProof/>
        <w:color w:val="FFFFFF" w:themeColor="background1"/>
        <w:sz w:val="3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5C64F3" wp14:editId="27998B4E">
              <wp:simplePos x="0" y="0"/>
              <wp:positionH relativeFrom="column">
                <wp:posOffset>50165</wp:posOffset>
              </wp:positionH>
              <wp:positionV relativeFrom="paragraph">
                <wp:posOffset>247650</wp:posOffset>
              </wp:positionV>
              <wp:extent cx="6057265" cy="0"/>
              <wp:effectExtent l="0" t="0" r="20320" b="1905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98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0A4BBB" id="直接连接符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19.5pt" to="480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" strokecolor="#5b9bd5 [3204]" strokeweight=".5pt">
              <v:stroke joinstyle="miter"/>
            </v:line>
          </w:pict>
        </mc:Fallback>
      </mc:AlternateContent>
    </w:r>
    <w:r>
      <w:rPr>
        <w:rFonts w:ascii="Times New Roman" w:eastAsia="楷体" w:hAnsi="Times New Roman" w:hint="eastAsia"/>
        <w:b/>
        <w:color w:val="FFFFFF" w:themeColor="background1"/>
        <w:sz w:val="36"/>
        <w:highlight w:val="black"/>
      </w:rPr>
      <w:t xml:space="preserve"> </w:t>
    </w:r>
    <w:r>
      <w:rPr>
        <w:rFonts w:ascii="Times New Roman" w:eastAsia="楷体" w:hAnsi="Times New Roman"/>
        <w:b/>
        <w:color w:val="FFFFFF" w:themeColor="background1"/>
        <w:sz w:val="32"/>
        <w:szCs w:val="32"/>
        <w:highlight w:val="black"/>
      </w:rPr>
      <w:t>Lishui Vocational and Technical College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8335D"/>
    <w:multiLevelType w:val="multilevel"/>
    <w:tmpl w:val="7C88335D"/>
    <w:lvl w:ilvl="0">
      <w:start w:val="1"/>
      <w:numFmt w:val="japaneseCounting"/>
      <w:lvlText w:val="%1、"/>
      <w:lvlJc w:val="left"/>
      <w:pPr>
        <w:ind w:left="660" w:hanging="660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246"/>
    <w:rsid w:val="000013FE"/>
    <w:rsid w:val="0000286B"/>
    <w:rsid w:val="0000450A"/>
    <w:rsid w:val="00012A04"/>
    <w:rsid w:val="00016428"/>
    <w:rsid w:val="00033E1E"/>
    <w:rsid w:val="0004514A"/>
    <w:rsid w:val="00045376"/>
    <w:rsid w:val="0004765F"/>
    <w:rsid w:val="00064C3B"/>
    <w:rsid w:val="000673A1"/>
    <w:rsid w:val="000740EB"/>
    <w:rsid w:val="0008236B"/>
    <w:rsid w:val="0009457C"/>
    <w:rsid w:val="000A3014"/>
    <w:rsid w:val="000A3956"/>
    <w:rsid w:val="000A5AD7"/>
    <w:rsid w:val="000A787A"/>
    <w:rsid w:val="000B7A67"/>
    <w:rsid w:val="000C5DD2"/>
    <w:rsid w:val="000D142E"/>
    <w:rsid w:val="000D5B9A"/>
    <w:rsid w:val="000E1F77"/>
    <w:rsid w:val="000F0019"/>
    <w:rsid w:val="00101DF9"/>
    <w:rsid w:val="001036E3"/>
    <w:rsid w:val="0010594C"/>
    <w:rsid w:val="00105B16"/>
    <w:rsid w:val="001115CA"/>
    <w:rsid w:val="00130122"/>
    <w:rsid w:val="0014195D"/>
    <w:rsid w:val="00146F37"/>
    <w:rsid w:val="00147710"/>
    <w:rsid w:val="001515C1"/>
    <w:rsid w:val="00152B12"/>
    <w:rsid w:val="001530D4"/>
    <w:rsid w:val="001549E2"/>
    <w:rsid w:val="00176BB5"/>
    <w:rsid w:val="00181D2B"/>
    <w:rsid w:val="0018292B"/>
    <w:rsid w:val="00196593"/>
    <w:rsid w:val="001A3918"/>
    <w:rsid w:val="001B0BC1"/>
    <w:rsid w:val="001B608E"/>
    <w:rsid w:val="001C0D05"/>
    <w:rsid w:val="001C3411"/>
    <w:rsid w:val="001C7967"/>
    <w:rsid w:val="001D18B3"/>
    <w:rsid w:val="001D21E4"/>
    <w:rsid w:val="001D49B7"/>
    <w:rsid w:val="001E1B8C"/>
    <w:rsid w:val="001E2A8A"/>
    <w:rsid w:val="001E5134"/>
    <w:rsid w:val="001F21E6"/>
    <w:rsid w:val="001F379F"/>
    <w:rsid w:val="001F7639"/>
    <w:rsid w:val="002052A7"/>
    <w:rsid w:val="002066BF"/>
    <w:rsid w:val="0021301F"/>
    <w:rsid w:val="00234DFE"/>
    <w:rsid w:val="00236F73"/>
    <w:rsid w:val="002370C4"/>
    <w:rsid w:val="0024452A"/>
    <w:rsid w:val="00245504"/>
    <w:rsid w:val="00252EC0"/>
    <w:rsid w:val="00254C8A"/>
    <w:rsid w:val="002613CA"/>
    <w:rsid w:val="00262EFB"/>
    <w:rsid w:val="002640F2"/>
    <w:rsid w:val="002645C2"/>
    <w:rsid w:val="002723F7"/>
    <w:rsid w:val="00272683"/>
    <w:rsid w:val="002738D6"/>
    <w:rsid w:val="00281FD2"/>
    <w:rsid w:val="00283FCB"/>
    <w:rsid w:val="00287466"/>
    <w:rsid w:val="002A4930"/>
    <w:rsid w:val="002B3740"/>
    <w:rsid w:val="002B5138"/>
    <w:rsid w:val="002B6B4C"/>
    <w:rsid w:val="002C02E3"/>
    <w:rsid w:val="002C4704"/>
    <w:rsid w:val="002D2B5D"/>
    <w:rsid w:val="002D56FC"/>
    <w:rsid w:val="002D67DF"/>
    <w:rsid w:val="002D6B52"/>
    <w:rsid w:val="002D7190"/>
    <w:rsid w:val="002E7886"/>
    <w:rsid w:val="003028E5"/>
    <w:rsid w:val="00314404"/>
    <w:rsid w:val="00322E46"/>
    <w:rsid w:val="003236F3"/>
    <w:rsid w:val="00333D67"/>
    <w:rsid w:val="003356BC"/>
    <w:rsid w:val="0034179D"/>
    <w:rsid w:val="003457B7"/>
    <w:rsid w:val="0035015A"/>
    <w:rsid w:val="0035713B"/>
    <w:rsid w:val="003622E4"/>
    <w:rsid w:val="00363491"/>
    <w:rsid w:val="003707ED"/>
    <w:rsid w:val="00373C01"/>
    <w:rsid w:val="00380E4C"/>
    <w:rsid w:val="00384B62"/>
    <w:rsid w:val="00384BF9"/>
    <w:rsid w:val="0038529F"/>
    <w:rsid w:val="00386152"/>
    <w:rsid w:val="00386336"/>
    <w:rsid w:val="00386C2C"/>
    <w:rsid w:val="00395B27"/>
    <w:rsid w:val="00395D6A"/>
    <w:rsid w:val="003A064D"/>
    <w:rsid w:val="003A7B0B"/>
    <w:rsid w:val="003B3D9E"/>
    <w:rsid w:val="003B5340"/>
    <w:rsid w:val="003D1128"/>
    <w:rsid w:val="003D1510"/>
    <w:rsid w:val="003D5378"/>
    <w:rsid w:val="003D5747"/>
    <w:rsid w:val="003D71F0"/>
    <w:rsid w:val="003F0785"/>
    <w:rsid w:val="00401217"/>
    <w:rsid w:val="00405769"/>
    <w:rsid w:val="00413DCA"/>
    <w:rsid w:val="00416688"/>
    <w:rsid w:val="00423ED9"/>
    <w:rsid w:val="00435BA8"/>
    <w:rsid w:val="00437F5B"/>
    <w:rsid w:val="004427EF"/>
    <w:rsid w:val="00444A5F"/>
    <w:rsid w:val="004520A8"/>
    <w:rsid w:val="0046155A"/>
    <w:rsid w:val="00465132"/>
    <w:rsid w:val="004754C5"/>
    <w:rsid w:val="004A21BB"/>
    <w:rsid w:val="004A4B9B"/>
    <w:rsid w:val="004A6A03"/>
    <w:rsid w:val="004B3926"/>
    <w:rsid w:val="004B66D1"/>
    <w:rsid w:val="004C25D4"/>
    <w:rsid w:val="004C3D88"/>
    <w:rsid w:val="004D1244"/>
    <w:rsid w:val="004D415D"/>
    <w:rsid w:val="004D419A"/>
    <w:rsid w:val="004E57B6"/>
    <w:rsid w:val="004E7BC9"/>
    <w:rsid w:val="004F34FF"/>
    <w:rsid w:val="004F4FE4"/>
    <w:rsid w:val="00512A37"/>
    <w:rsid w:val="00513ED1"/>
    <w:rsid w:val="00521E1A"/>
    <w:rsid w:val="005300B3"/>
    <w:rsid w:val="0054229E"/>
    <w:rsid w:val="00543776"/>
    <w:rsid w:val="005439EE"/>
    <w:rsid w:val="005463D7"/>
    <w:rsid w:val="00554782"/>
    <w:rsid w:val="0055598D"/>
    <w:rsid w:val="0055720F"/>
    <w:rsid w:val="00563BB1"/>
    <w:rsid w:val="00563D97"/>
    <w:rsid w:val="005700A3"/>
    <w:rsid w:val="00570845"/>
    <w:rsid w:val="00574462"/>
    <w:rsid w:val="005809FF"/>
    <w:rsid w:val="00586372"/>
    <w:rsid w:val="00590F78"/>
    <w:rsid w:val="00594542"/>
    <w:rsid w:val="005A149F"/>
    <w:rsid w:val="005A4E7D"/>
    <w:rsid w:val="005F2D65"/>
    <w:rsid w:val="005F6BF0"/>
    <w:rsid w:val="006078C7"/>
    <w:rsid w:val="00610488"/>
    <w:rsid w:val="00612756"/>
    <w:rsid w:val="00616353"/>
    <w:rsid w:val="00623555"/>
    <w:rsid w:val="0062686F"/>
    <w:rsid w:val="0062715E"/>
    <w:rsid w:val="00631FF6"/>
    <w:rsid w:val="0064084B"/>
    <w:rsid w:val="00641D65"/>
    <w:rsid w:val="006525BD"/>
    <w:rsid w:val="00652DAC"/>
    <w:rsid w:val="006552B9"/>
    <w:rsid w:val="00657AB0"/>
    <w:rsid w:val="00664C39"/>
    <w:rsid w:val="0066601A"/>
    <w:rsid w:val="00666032"/>
    <w:rsid w:val="00666096"/>
    <w:rsid w:val="0067440E"/>
    <w:rsid w:val="00675150"/>
    <w:rsid w:val="006826A2"/>
    <w:rsid w:val="00691FD3"/>
    <w:rsid w:val="00693ED9"/>
    <w:rsid w:val="00696F21"/>
    <w:rsid w:val="006A5006"/>
    <w:rsid w:val="006A6C7E"/>
    <w:rsid w:val="006B5A78"/>
    <w:rsid w:val="006B7256"/>
    <w:rsid w:val="006B7933"/>
    <w:rsid w:val="006C0E79"/>
    <w:rsid w:val="006D1896"/>
    <w:rsid w:val="006D67CB"/>
    <w:rsid w:val="006E0595"/>
    <w:rsid w:val="006E1246"/>
    <w:rsid w:val="006E174D"/>
    <w:rsid w:val="006E3F67"/>
    <w:rsid w:val="006E4863"/>
    <w:rsid w:val="0070691F"/>
    <w:rsid w:val="00721267"/>
    <w:rsid w:val="007278CD"/>
    <w:rsid w:val="00731EA4"/>
    <w:rsid w:val="0073284A"/>
    <w:rsid w:val="00742DE1"/>
    <w:rsid w:val="00745707"/>
    <w:rsid w:val="007637EC"/>
    <w:rsid w:val="0076759E"/>
    <w:rsid w:val="0077071C"/>
    <w:rsid w:val="00776626"/>
    <w:rsid w:val="007774D4"/>
    <w:rsid w:val="00784FC3"/>
    <w:rsid w:val="00795C9C"/>
    <w:rsid w:val="007962C6"/>
    <w:rsid w:val="007A171B"/>
    <w:rsid w:val="007B1B53"/>
    <w:rsid w:val="007B2139"/>
    <w:rsid w:val="007C2E83"/>
    <w:rsid w:val="007C3622"/>
    <w:rsid w:val="007C5697"/>
    <w:rsid w:val="007D00BB"/>
    <w:rsid w:val="007D1C25"/>
    <w:rsid w:val="007D69F7"/>
    <w:rsid w:val="007E581E"/>
    <w:rsid w:val="007F11E8"/>
    <w:rsid w:val="007F4661"/>
    <w:rsid w:val="007F7E4A"/>
    <w:rsid w:val="00801716"/>
    <w:rsid w:val="00806BAE"/>
    <w:rsid w:val="00806FD0"/>
    <w:rsid w:val="008214F9"/>
    <w:rsid w:val="00823317"/>
    <w:rsid w:val="00832887"/>
    <w:rsid w:val="00832A27"/>
    <w:rsid w:val="0084206C"/>
    <w:rsid w:val="008541D7"/>
    <w:rsid w:val="00856A7D"/>
    <w:rsid w:val="008602F7"/>
    <w:rsid w:val="008636F4"/>
    <w:rsid w:val="00863B26"/>
    <w:rsid w:val="00870E59"/>
    <w:rsid w:val="00880D9E"/>
    <w:rsid w:val="008858BC"/>
    <w:rsid w:val="0089757F"/>
    <w:rsid w:val="008B1511"/>
    <w:rsid w:val="008B5E64"/>
    <w:rsid w:val="008B79F9"/>
    <w:rsid w:val="008D2A0F"/>
    <w:rsid w:val="008D49BF"/>
    <w:rsid w:val="008E1869"/>
    <w:rsid w:val="008E538D"/>
    <w:rsid w:val="008E5AD8"/>
    <w:rsid w:val="008E7E00"/>
    <w:rsid w:val="008E7FE2"/>
    <w:rsid w:val="008F44C7"/>
    <w:rsid w:val="009053DD"/>
    <w:rsid w:val="009100AD"/>
    <w:rsid w:val="00921D21"/>
    <w:rsid w:val="00930F13"/>
    <w:rsid w:val="009315C3"/>
    <w:rsid w:val="00941103"/>
    <w:rsid w:val="0094559E"/>
    <w:rsid w:val="009510FE"/>
    <w:rsid w:val="00957605"/>
    <w:rsid w:val="00967463"/>
    <w:rsid w:val="009675A6"/>
    <w:rsid w:val="00972912"/>
    <w:rsid w:val="009773F9"/>
    <w:rsid w:val="00984D5D"/>
    <w:rsid w:val="0098782C"/>
    <w:rsid w:val="00996F6A"/>
    <w:rsid w:val="009A67B4"/>
    <w:rsid w:val="009B27D8"/>
    <w:rsid w:val="009C42F0"/>
    <w:rsid w:val="009D3BB7"/>
    <w:rsid w:val="009D450F"/>
    <w:rsid w:val="009D6383"/>
    <w:rsid w:val="009E0B4E"/>
    <w:rsid w:val="009E37DA"/>
    <w:rsid w:val="009E37F8"/>
    <w:rsid w:val="009E5FC2"/>
    <w:rsid w:val="009E71AC"/>
    <w:rsid w:val="009F4D2B"/>
    <w:rsid w:val="009F60E8"/>
    <w:rsid w:val="00A02828"/>
    <w:rsid w:val="00A03C28"/>
    <w:rsid w:val="00A0708E"/>
    <w:rsid w:val="00A21F7F"/>
    <w:rsid w:val="00A33271"/>
    <w:rsid w:val="00A33FCA"/>
    <w:rsid w:val="00A3694E"/>
    <w:rsid w:val="00A427F0"/>
    <w:rsid w:val="00A571D0"/>
    <w:rsid w:val="00A57903"/>
    <w:rsid w:val="00A607D6"/>
    <w:rsid w:val="00A722A8"/>
    <w:rsid w:val="00A7742F"/>
    <w:rsid w:val="00A8766C"/>
    <w:rsid w:val="00A954AD"/>
    <w:rsid w:val="00A96681"/>
    <w:rsid w:val="00AA0DC9"/>
    <w:rsid w:val="00AA63EF"/>
    <w:rsid w:val="00AA68AF"/>
    <w:rsid w:val="00AB588F"/>
    <w:rsid w:val="00AC792F"/>
    <w:rsid w:val="00AE1317"/>
    <w:rsid w:val="00AE1FD9"/>
    <w:rsid w:val="00AE5025"/>
    <w:rsid w:val="00AF38CA"/>
    <w:rsid w:val="00AF451A"/>
    <w:rsid w:val="00B0392C"/>
    <w:rsid w:val="00B05104"/>
    <w:rsid w:val="00B05387"/>
    <w:rsid w:val="00B058E3"/>
    <w:rsid w:val="00B07377"/>
    <w:rsid w:val="00B240F6"/>
    <w:rsid w:val="00B256CB"/>
    <w:rsid w:val="00B261B1"/>
    <w:rsid w:val="00B30E6F"/>
    <w:rsid w:val="00B33563"/>
    <w:rsid w:val="00B37BEC"/>
    <w:rsid w:val="00B415E1"/>
    <w:rsid w:val="00B43914"/>
    <w:rsid w:val="00B537D8"/>
    <w:rsid w:val="00B55F2D"/>
    <w:rsid w:val="00B570C9"/>
    <w:rsid w:val="00B75983"/>
    <w:rsid w:val="00B81BD0"/>
    <w:rsid w:val="00B97339"/>
    <w:rsid w:val="00BA092A"/>
    <w:rsid w:val="00BA224F"/>
    <w:rsid w:val="00BA6325"/>
    <w:rsid w:val="00BB20DC"/>
    <w:rsid w:val="00BC0B87"/>
    <w:rsid w:val="00BC6909"/>
    <w:rsid w:val="00BE38E7"/>
    <w:rsid w:val="00BE3B59"/>
    <w:rsid w:val="00BE57C8"/>
    <w:rsid w:val="00C003F8"/>
    <w:rsid w:val="00C03AE0"/>
    <w:rsid w:val="00C10C43"/>
    <w:rsid w:val="00C1560D"/>
    <w:rsid w:val="00C16AC2"/>
    <w:rsid w:val="00C20DC9"/>
    <w:rsid w:val="00C20FAD"/>
    <w:rsid w:val="00C22D0D"/>
    <w:rsid w:val="00C25E2C"/>
    <w:rsid w:val="00C26965"/>
    <w:rsid w:val="00C33A58"/>
    <w:rsid w:val="00C35A0B"/>
    <w:rsid w:val="00C45173"/>
    <w:rsid w:val="00C539B6"/>
    <w:rsid w:val="00C603B5"/>
    <w:rsid w:val="00C61474"/>
    <w:rsid w:val="00C621BD"/>
    <w:rsid w:val="00C62922"/>
    <w:rsid w:val="00C7410A"/>
    <w:rsid w:val="00C83504"/>
    <w:rsid w:val="00CA2EE2"/>
    <w:rsid w:val="00CA3BE8"/>
    <w:rsid w:val="00CA4CAE"/>
    <w:rsid w:val="00CB21B7"/>
    <w:rsid w:val="00CB2429"/>
    <w:rsid w:val="00CB50CE"/>
    <w:rsid w:val="00CB722E"/>
    <w:rsid w:val="00CB7659"/>
    <w:rsid w:val="00CC2FDD"/>
    <w:rsid w:val="00CC4702"/>
    <w:rsid w:val="00CC6763"/>
    <w:rsid w:val="00CD25A2"/>
    <w:rsid w:val="00CD3DCD"/>
    <w:rsid w:val="00CD4E56"/>
    <w:rsid w:val="00CD5F4B"/>
    <w:rsid w:val="00CE561B"/>
    <w:rsid w:val="00CE6D52"/>
    <w:rsid w:val="00CF7477"/>
    <w:rsid w:val="00D0225C"/>
    <w:rsid w:val="00D022CC"/>
    <w:rsid w:val="00D023F0"/>
    <w:rsid w:val="00D0298E"/>
    <w:rsid w:val="00D04DA7"/>
    <w:rsid w:val="00D06EBE"/>
    <w:rsid w:val="00D16A17"/>
    <w:rsid w:val="00D22844"/>
    <w:rsid w:val="00D23319"/>
    <w:rsid w:val="00D265A7"/>
    <w:rsid w:val="00D33E08"/>
    <w:rsid w:val="00D40455"/>
    <w:rsid w:val="00D50365"/>
    <w:rsid w:val="00D6089A"/>
    <w:rsid w:val="00D61E96"/>
    <w:rsid w:val="00D62FE2"/>
    <w:rsid w:val="00D75A49"/>
    <w:rsid w:val="00D84A7D"/>
    <w:rsid w:val="00D878DB"/>
    <w:rsid w:val="00DA0509"/>
    <w:rsid w:val="00DA18E4"/>
    <w:rsid w:val="00DA683C"/>
    <w:rsid w:val="00DB3385"/>
    <w:rsid w:val="00DB41A7"/>
    <w:rsid w:val="00DB4A01"/>
    <w:rsid w:val="00DB5761"/>
    <w:rsid w:val="00DB652C"/>
    <w:rsid w:val="00DC27BF"/>
    <w:rsid w:val="00DD141C"/>
    <w:rsid w:val="00DD1891"/>
    <w:rsid w:val="00DD3720"/>
    <w:rsid w:val="00DD4AFC"/>
    <w:rsid w:val="00DE353E"/>
    <w:rsid w:val="00DE65D8"/>
    <w:rsid w:val="00DF0100"/>
    <w:rsid w:val="00E0760E"/>
    <w:rsid w:val="00E117B1"/>
    <w:rsid w:val="00E15297"/>
    <w:rsid w:val="00E34A6A"/>
    <w:rsid w:val="00E377AA"/>
    <w:rsid w:val="00E418CB"/>
    <w:rsid w:val="00E442E6"/>
    <w:rsid w:val="00E45534"/>
    <w:rsid w:val="00E554D3"/>
    <w:rsid w:val="00E639C1"/>
    <w:rsid w:val="00E80CF4"/>
    <w:rsid w:val="00E9028E"/>
    <w:rsid w:val="00E912E0"/>
    <w:rsid w:val="00E92179"/>
    <w:rsid w:val="00EA0FAA"/>
    <w:rsid w:val="00EA7009"/>
    <w:rsid w:val="00EB0F38"/>
    <w:rsid w:val="00EB15D4"/>
    <w:rsid w:val="00EB433B"/>
    <w:rsid w:val="00EB570A"/>
    <w:rsid w:val="00EC74CD"/>
    <w:rsid w:val="00ED3429"/>
    <w:rsid w:val="00ED5824"/>
    <w:rsid w:val="00EE2493"/>
    <w:rsid w:val="00EF4F9F"/>
    <w:rsid w:val="00F04BF0"/>
    <w:rsid w:val="00F06C5C"/>
    <w:rsid w:val="00F124BF"/>
    <w:rsid w:val="00F269D2"/>
    <w:rsid w:val="00F32756"/>
    <w:rsid w:val="00F4126E"/>
    <w:rsid w:val="00F413D2"/>
    <w:rsid w:val="00F41A1C"/>
    <w:rsid w:val="00F5101A"/>
    <w:rsid w:val="00F5362F"/>
    <w:rsid w:val="00F55BEC"/>
    <w:rsid w:val="00F61FD6"/>
    <w:rsid w:val="00F638F2"/>
    <w:rsid w:val="00F649F1"/>
    <w:rsid w:val="00F65009"/>
    <w:rsid w:val="00F731B1"/>
    <w:rsid w:val="00F756EA"/>
    <w:rsid w:val="00F77B42"/>
    <w:rsid w:val="00F819B7"/>
    <w:rsid w:val="00F81B53"/>
    <w:rsid w:val="00F81BAA"/>
    <w:rsid w:val="00F82A29"/>
    <w:rsid w:val="00F90DEB"/>
    <w:rsid w:val="00FB21E0"/>
    <w:rsid w:val="00FC064E"/>
    <w:rsid w:val="00FC2183"/>
    <w:rsid w:val="00FC2A47"/>
    <w:rsid w:val="00FC5A52"/>
    <w:rsid w:val="00FE407E"/>
    <w:rsid w:val="00FE5C59"/>
    <w:rsid w:val="14271AF5"/>
    <w:rsid w:val="1A0426BB"/>
    <w:rsid w:val="267E5E97"/>
    <w:rsid w:val="62013A82"/>
    <w:rsid w:val="6356106E"/>
    <w:rsid w:val="75DC056C"/>
    <w:rsid w:val="7B76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46720"/>
  <w15:docId w15:val="{FA99F10D-E5C6-40BF-8601-F31C0E39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tabs>
        <w:tab w:val="left" w:pos="1260"/>
        <w:tab w:val="right" w:leader="dot" w:pos="9627"/>
      </w:tabs>
      <w:ind w:leftChars="200" w:left="420"/>
      <w:jc w:val="center"/>
    </w:pPr>
    <w:rPr>
      <w:rFonts w:ascii="Times New Roman" w:eastAsia="楷体" w:hAnsi="Times New Roman"/>
      <w:b/>
      <w:color w:val="000000"/>
      <w:sz w:val="52"/>
      <w:shd w:val="clear" w:color="auto" w:fill="FFFFFF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qFormat/>
    <w:rPr>
      <w:b/>
      <w:color w:val="005DB5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paragraph" w:styleId="ac">
    <w:name w:val="No Spacing"/>
    <w:link w:val="ad"/>
    <w:uiPriority w:val="1"/>
    <w:qFormat/>
    <w:rPr>
      <w:rFonts w:ascii="等线" w:eastAsia="等线" w:hAnsi="等线"/>
      <w:sz w:val="22"/>
      <w:szCs w:val="22"/>
    </w:rPr>
  </w:style>
  <w:style w:type="character" w:customStyle="1" w:styleId="ad">
    <w:name w:val="无间隔 字符"/>
    <w:link w:val="ac"/>
    <w:uiPriority w:val="1"/>
    <w:qFormat/>
    <w:rPr>
      <w:kern w:val="0"/>
      <w:sz w:val="2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paragraph" w:styleId="ae">
    <w:name w:val="Revision"/>
    <w:hidden/>
    <w:uiPriority w:val="99"/>
    <w:semiHidden/>
    <w:rsid w:val="003D1510"/>
    <w:rPr>
      <w:rFonts w:ascii="等线" w:eastAsia="等线" w:hAnsi="等线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74C154C-9FE7-4D3C-9F5B-EF2D38B89B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855</Words>
  <Characters>4875</Characters>
  <Application>Microsoft Office Word</Application>
  <DocSecurity>0</DocSecurity>
  <Lines>40</Lines>
  <Paragraphs>11</Paragraphs>
  <ScaleCrop>false</ScaleCrop>
  <Company>宁波职业技术学院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宁波职业技术学院课程整体设计参考框架</dc:title>
  <dc:creator>叶鹏</dc:creator>
  <cp:lastModifiedBy>璐璐子</cp:lastModifiedBy>
  <cp:revision>159</cp:revision>
  <cp:lastPrinted>2020-09-15T07:27:00Z</cp:lastPrinted>
  <dcterms:created xsi:type="dcterms:W3CDTF">2019-03-13T03:03:00Z</dcterms:created>
  <dcterms:modified xsi:type="dcterms:W3CDTF">2022-01-29T02:01:00Z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