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1080" w:firstLineChars="300"/>
        <w:rPr>
          <w:rFonts w:hint="eastAsia"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浙江省高校科研经费使用信息公开一览表</w:t>
      </w:r>
    </w:p>
    <w:p>
      <w:pPr>
        <w:spacing w:line="520" w:lineRule="exact"/>
        <w:rPr>
          <w:rFonts w:hint="eastAsia" w:ascii="仿宋_GB2312" w:hAnsi="华文中宋"/>
          <w:bCs/>
          <w:sz w:val="24"/>
        </w:rPr>
      </w:pPr>
      <w:r>
        <w:rPr>
          <w:rFonts w:hint="eastAsia" w:ascii="仿宋_GB2312" w:hAnsi="华文中宋"/>
          <w:bCs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264160</wp:posOffset>
                </wp:positionV>
                <wp:extent cx="11430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63pt;margin-top:20.8pt;height:0pt;width:90pt;z-index:251660288;mso-width-relative:page;mso-height-relative:page;" filled="f" coordsize="21600,21600" o:gfxdata="UEsDBAoAAAAAAIdO4kAAAAAAAAAAAAAAAAAEAAAAZHJzL1BLAwQUAAAACACHTuJAClWMGtUAAAAJ&#10;AQAADwAAAGRycy9kb3ducmV2LnhtbE2PvU7DQBCEeyTe4bRINBG5s4Ms5PicAnBHQwii3dgb28K3&#10;5/guP/D0bEQB5cyOZr8pVmc3qCNNofdsIZkbUMS1b3puLWzeqrsHUCEiNzh4JgtfFGBVXl8VmDf+&#10;xK90XMdWSQmHHC10MY651qHuyGGY+5FYbjs/OYwip1Y3E56k3A06NSbTDnuWDx2O9NhR/bk+OAuh&#10;eqd99T2rZ+Zj0XpK908vz2jt7U1ilqAineNfGC74gg6lMG39gZugBtFpJluihfskAyWBhbkY219D&#10;l4X+v6D8AVBLAwQUAAAACACHTuJAOR9cpswBAACNAwAADgAAAGRycy9lMm9Eb2MueG1srVNLjhMx&#10;EN0jcQfLe9LdgUHQSmcWhGGDYKSBA1T86bbkn1yedHIWrsGKDceZa1B2Mhk+m9GILJyyq/z83qvq&#10;1eXeWbZTCU3wA+8WLWfKiyCNHwf+9cvVizecYQYvwQavBn5QyC/Xz5+t5tirZZiClSoxAvHYz3Hg&#10;U86xbxoUk3KAixCVp6QOyUGmbRobmWAmdGebZdu+buaQZExBKEQ63RyTfF3xtVYif9YaVWZ24MQt&#10;1zXVdVvWZr2CfkwQJyNONOAJLBwYT4+eoTaQgd0m8w+UMyIFDDovRHBN0NoIVTWQmq79S83NBFFV&#10;LWQOxrNN+P9gxafddWJGUu848+CoRXffvt/9+MmWxZs5Yk8lN/E6nXZIYRG618mVf5LA9tXPw9lP&#10;tc9M0GHXvXrZtmS7uM81DxdjwvxBBcdKMHBrfJEKPew+YqbHqPS+pBxbz+aBv71YXhAc0KRoC5lC&#10;F4k7+rHexWCNvDLWlhuYxu07m9gOSu/rr0gi3D/KyiMbwOlYV1PHqZgUyPdesnyI5Iqn8eWFglOS&#10;M6to2ktEgNBnMPYxlfS09cSguHr0sUTbIA/Ug9uYzDiRE11lWTLU88r3NJ9lqH7fV6SHr2j9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pVjBrVAAAACQEAAA8AAAAAAAAAAQAgAAAAIgAAAGRycy9k&#10;b3ducmV2LnhtbFBLAQIUABQAAAAIAIdO4kA5H1ymzAEAAI0DAAAOAAAAAAAAAAEAIAAAACQBAABk&#10;cnMvZTJvRG9jLnhtbFBLBQYAAAAABgAGAFkBAABiBQAAAAA=&#10;">
                <v:path arrowok="t"/>
                <v:fill on="f"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 w:ascii="仿宋_GB2312" w:hAnsi="华文中宋"/>
          <w:bCs/>
          <w:sz w:val="24"/>
        </w:rPr>
        <w:t>填表人： 刘术新                           填表日期：2016年7月5 日</w:t>
      </w:r>
    </w:p>
    <w:tbl>
      <w:tblPr>
        <w:tblStyle w:val="3"/>
        <w:tblW w:w="9829" w:type="dxa"/>
        <w:jc w:val="center"/>
        <w:tblInd w:w="2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/>
                <w:sz w:val="21"/>
                <w:szCs w:val="21"/>
              </w:rPr>
              <w:t>不同类型小叶蚊母树的土壤适宜性研究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94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丽水市林业科学研究院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2014.4至 2016.6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刘术新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实验师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3万元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其中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其他经费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来源及金额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1.2万元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0.9万元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0.09万元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105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0.65万元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过程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3 万元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  万元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315" w:firstLineChars="15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10" w:firstLineChars="10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1.19125万元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0.9万元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0.09万元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center" w:pos="3417"/>
                <w:tab w:val="left" w:pos="4380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结清</w:t>
            </w:r>
          </w:p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350D98"/>
    <w:rsid w:val="70350D9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2016-07-08T06:27:00Z</dcterms:created>
  <dc:creator>Administrator</dc:creator>
  <cp:lastModifiedBy>Administrator</cp:lastModifiedBy>
  <dcterms:modified xsi:type="dcterms:W3CDTF">2016-07-08T06:28:47Z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