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3E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1</w:t>
      </w:r>
    </w:p>
    <w:p w14:paraId="17133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</w:rPr>
      </w:pPr>
    </w:p>
    <w:p w14:paraId="63FA55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 w:val="0"/>
          <w:w w:val="98"/>
          <w:sz w:val="44"/>
          <w:szCs w:val="44"/>
          <w:highlight w:val="none"/>
        </w:rPr>
        <w:t>浙江省习近平新时代中国特色社会主义思想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</w:rPr>
        <w:t>研究中心课题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highlight w:val="none"/>
          <w:lang w:eastAsia="zh-CN"/>
        </w:rPr>
        <w:t>重点研究方向</w:t>
      </w:r>
      <w:bookmarkEnd w:id="0"/>
    </w:p>
    <w:p w14:paraId="48406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</w:pPr>
    </w:p>
    <w:p w14:paraId="29791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1.习近平新时代中国特色社会主义思想体系化学理化研究阐释</w:t>
      </w:r>
    </w:p>
    <w:p w14:paraId="48424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2.习近平新时代中国特色社会主义思想的原创性概念标识性概念</w:t>
      </w:r>
    </w:p>
    <w:p w14:paraId="7F552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16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3.习近平新时代中国特色社会主义思想的世界观和方法论</w:t>
      </w:r>
    </w:p>
    <w:p w14:paraId="329529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4.树立和践行正确政绩观</w:t>
      </w:r>
    </w:p>
    <w:p w14:paraId="4DC58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5.中国式现代化的时代背景、本质要求、世界意义</w:t>
      </w:r>
    </w:p>
    <w:p w14:paraId="6D51E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16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pacing w:val="-6"/>
          <w:sz w:val="32"/>
          <w:szCs w:val="32"/>
          <w:highlight w:val="none"/>
          <w:lang w:val="en-US" w:eastAsia="zh-CN"/>
        </w:rPr>
        <w:t>6.国际变局、新科技革命给中国式现代化带来的机遇和挑战</w:t>
      </w:r>
    </w:p>
    <w:p w14:paraId="63F27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7.推进国家治理体系和治理能力现代化</w:t>
      </w:r>
    </w:p>
    <w:p w14:paraId="5ABB8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8.推动经济高质量发展</w:t>
      </w:r>
    </w:p>
    <w:p w14:paraId="1090E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9.发展新质生产力</w:t>
      </w:r>
    </w:p>
    <w:p w14:paraId="559A3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.繁荣发展新时代中国特色社会主义文化</w:t>
      </w:r>
    </w:p>
    <w:p w14:paraId="497BE5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.人工智能发展和治理</w:t>
      </w:r>
    </w:p>
    <w:p w14:paraId="29FAC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.推进党的自我革命</w:t>
      </w:r>
    </w:p>
    <w:p w14:paraId="5FE70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.文明交流互鉴</w:t>
      </w:r>
    </w:p>
    <w:p w14:paraId="37F43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.习近平经济思想在浙江的探索与实践</w:t>
      </w:r>
    </w:p>
    <w:p w14:paraId="7D1D6E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.习近平法治思想在浙江的探索与实践</w:t>
      </w:r>
    </w:p>
    <w:p w14:paraId="21F1BF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.习近平生态文明思想在浙江的探索与实践</w:t>
      </w:r>
    </w:p>
    <w:p w14:paraId="3B8D3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.习近平文化思想在浙江的探索与实践</w:t>
      </w:r>
    </w:p>
    <w:p w14:paraId="16FFB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.习近平总书记关于党的建设的重要思想在浙江的探索与实践</w:t>
      </w:r>
    </w:p>
    <w:p w14:paraId="753E2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.习近平在浙江关于民营经济的探索与实践</w:t>
      </w:r>
    </w:p>
    <w:p w14:paraId="4399753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习近平在浙江关于科技创新的探索与实践</w:t>
      </w:r>
    </w:p>
    <w:p w14:paraId="79CFE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.习近平在浙江关于“三农”工作的探索与实践</w:t>
      </w:r>
    </w:p>
    <w:p w14:paraId="263F646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习近平在浙江关于基层治理的探索与实践</w:t>
      </w:r>
    </w:p>
    <w:p w14:paraId="03EA08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3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深入实施“八八战略”有关重大问题</w:t>
      </w:r>
    </w:p>
    <w:p w14:paraId="2CA3935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4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.与时俱进的浙江精神</w:t>
      </w:r>
    </w:p>
    <w:p w14:paraId="2A99EF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5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.“义乌发展经验”的深刻意蕴与时代价值</w:t>
      </w:r>
    </w:p>
    <w:p w14:paraId="291EED1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建设创新浙江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因地制宜发展新质生产力</w:t>
      </w:r>
    </w:p>
    <w:p w14:paraId="67216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2</w:t>
      </w:r>
      <w:r>
        <w:rPr>
          <w:rFonts w:hint="eastAsia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7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.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教育科技人才一体改革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，推进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科技创新和产业创新深度融合</w:t>
      </w:r>
    </w:p>
    <w:p w14:paraId="21320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28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.扩大高水平对外开放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打造高能级开放强省</w:t>
      </w:r>
    </w:p>
    <w:p w14:paraId="25A81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29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.以“千万工程”牵引城乡融合发展缩小“三大差距” 推进共同富裕先行示范</w:t>
      </w:r>
    </w:p>
    <w:p w14:paraId="04623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.深化文化建设“八项工程”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加快建成高水平文化强省</w:t>
      </w:r>
    </w:p>
    <w:p w14:paraId="440D2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.“文化+科技”“文化+民生”“文化+旅游”融合发展</w:t>
      </w:r>
    </w:p>
    <w:p w14:paraId="58FBAFF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文化“新三样”高质量发展</w:t>
      </w:r>
    </w:p>
    <w:p w14:paraId="5A18C1D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7833A"/>
    <w:rsid w:val="73E78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spacing w:after="12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99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2026-04-10T14:42:00Z</dcterms:created>
  <dc:creator>skl</dc:creator>
  <cp:lastModifiedBy>skl</cp:lastModifiedBy>
  <dcterms:modified xsi:type="dcterms:W3CDTF">2026-04-10T14:42:56Z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1C4C657354864ADBBD9BD869F65122AC_41</vt:lpwstr>
  </property>
</Properties>
</file>