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丽水职业技术学院行政部门管理人员教学工作业绩登记表</w:t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（202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b/>
          <w:sz w:val="32"/>
          <w:szCs w:val="32"/>
        </w:rPr>
        <w:t>年度）</w:t>
      </w:r>
    </w:p>
    <w:tbl>
      <w:tblPr>
        <w:tblStyle w:val="4"/>
        <w:tblW w:w="10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687"/>
        <w:gridCol w:w="902"/>
        <w:gridCol w:w="1567"/>
        <w:gridCol w:w="1812"/>
        <w:gridCol w:w="2160"/>
        <w:gridCol w:w="1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教师系列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其它职称/资格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二、教学业绩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（一）教学工作量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8"/>
                <w:szCs w:val="28"/>
              </w:rPr>
              <w:t>-202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8"/>
                <w:szCs w:val="28"/>
              </w:rPr>
              <w:t>-2</w:t>
            </w:r>
          </w:p>
        </w:tc>
        <w:tc>
          <w:tcPr>
            <w:tcW w:w="533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8"/>
                <w:szCs w:val="28"/>
              </w:rPr>
              <w:t>-202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周课时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小计课时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项目内容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周课时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小计课时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教学业绩分汇总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学期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教学业绩分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8"/>
                <w:szCs w:val="28"/>
              </w:rPr>
              <w:t>-202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8"/>
                <w:szCs w:val="28"/>
              </w:rPr>
              <w:t>-2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8"/>
                <w:szCs w:val="28"/>
              </w:rPr>
              <w:t>-202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-1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教学业绩总分：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教务处审核意见：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（二）科研和社会服务业绩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学术论文</w:t>
            </w: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著作、译作</w:t>
            </w: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科研项目</w:t>
            </w: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成果获奖</w:t>
            </w: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专利授权</w:t>
            </w: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其它</w:t>
            </w: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9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科研与社会服务业绩总分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科研管理与地方服务处审核意见：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教学、质量工程</w:t>
            </w:r>
            <w:r>
              <w:rPr>
                <w:rFonts w:hint="eastAsia" w:ascii="宋体" w:hAnsi="宋体"/>
                <w:sz w:val="28"/>
                <w:szCs w:val="28"/>
              </w:rPr>
              <w:t>业绩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课程思政项目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申报与建设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教学团队申报与建设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实训基地申报与建设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精品课程申报与建设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网络课程申报与建设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指导学生竞赛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教学成果奖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教师本人获奖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（教学技能、微课）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教学、质量工程</w:t>
            </w:r>
            <w:r>
              <w:rPr>
                <w:rFonts w:hint="eastAsia" w:ascii="宋体" w:hAnsi="宋体"/>
                <w:sz w:val="28"/>
                <w:szCs w:val="28"/>
              </w:rPr>
              <w:t>建设</w:t>
            </w:r>
          </w:p>
          <w:p>
            <w:pPr>
              <w:jc w:val="center"/>
              <w:rPr>
                <w:rFonts w:ascii="宋体" w:hAnsi="宋体"/>
                <w:w w:val="9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业绩总分</w:t>
            </w:r>
          </w:p>
        </w:tc>
        <w:tc>
          <w:tcPr>
            <w:tcW w:w="690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教务处审核意见：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（四）育人服务业绩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班主任工作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学生社会实践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学生社团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心理健康咨询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学生素质拓展和课外文化活动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学生培训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其它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育人服务业绩总分</w:t>
            </w:r>
          </w:p>
        </w:tc>
        <w:tc>
          <w:tcPr>
            <w:tcW w:w="7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10300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学生处审核意见：</w:t>
            </w:r>
          </w:p>
        </w:tc>
      </w:tr>
    </w:tbl>
    <w:p>
      <w:pPr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132AF6"/>
    <w:rsid w:val="007A2960"/>
    <w:rsid w:val="00903CF1"/>
    <w:rsid w:val="00BD2298"/>
    <w:rsid w:val="00E63ABA"/>
    <w:rsid w:val="0CBE0954"/>
    <w:rsid w:val="18132AF6"/>
    <w:rsid w:val="349627BC"/>
    <w:rsid w:val="3606486F"/>
    <w:rsid w:val="41C100CC"/>
    <w:rsid w:val="43B2604B"/>
    <w:rsid w:val="4CE80142"/>
    <w:rsid w:val="4E185626"/>
    <w:rsid w:val="50370591"/>
    <w:rsid w:val="505642DF"/>
    <w:rsid w:val="6ACA1821"/>
    <w:rsid w:val="71B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89</Words>
  <Characters>513</Characters>
  <Lines>4</Lines>
  <Paragraphs>1</Paragraphs>
  <TotalTime>42</TotalTime>
  <ScaleCrop>false</ScaleCrop>
  <LinksUpToDate>false</LinksUpToDate>
  <CharactersWithSpaces>601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2023-02-07T03:08:00Z</dcterms:created>
  <dc:creator>丽职院徐爱亲</dc:creator>
  <cp:lastModifiedBy>丽职院徐爱亲</cp:lastModifiedBy>
  <dcterms:modified xsi:type="dcterms:W3CDTF">2024-12-20T08:11:37Z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