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0"/>
          <w:szCs w:val="30"/>
        </w:rPr>
      </w:pPr>
      <w:r>
        <w:rPr>
          <w:rFonts w:hint="eastAsia"/>
          <w:sz w:val="30"/>
          <w:szCs w:val="30"/>
        </w:rPr>
        <w:t>关于科研业绩分计算的相关通知</w:t>
      </w:r>
      <w:r>
        <w:rPr>
          <w:rFonts w:hint="eastAsia"/>
          <w:sz w:val="30"/>
          <w:szCs w:val="30"/>
          <w:lang w:eastAsia="zh-CN"/>
        </w:rPr>
        <w:t>（教师通知）</w:t>
      </w:r>
    </w:p>
    <w:p>
      <w:pPr>
        <w:rPr>
          <w:rFonts w:hint="eastAsia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各位老师：</w:t>
      </w:r>
    </w:p>
    <w:p>
      <w:pPr>
        <w:ind w:firstLine="42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根据丽职院办〔2016〕11 号文件，自2017年1月1日起，我校启用新的的科研业绩计分方法，为保证业绩分计分正确和完整，自本学期起，科研业绩分采取教师个人填报，二级学院初步审核，科研管理和地方合作处确定审核的流程。现将有关事项通知如下：</w:t>
      </w:r>
    </w:p>
    <w:p>
      <w:pPr>
        <w:ind w:firstLine="42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1</w:t>
      </w:r>
      <w:r>
        <w:rPr>
          <w:rFonts w:hint="eastAsia"/>
          <w:sz w:val="28"/>
          <w:szCs w:val="28"/>
          <w:lang w:val="en-US" w:eastAsia="zh-CN"/>
        </w:rPr>
        <w:t>.</w:t>
      </w:r>
      <w:r>
        <w:rPr>
          <w:rFonts w:hint="eastAsia"/>
          <w:sz w:val="28"/>
          <w:szCs w:val="28"/>
        </w:rPr>
        <w:t>请各位教师下载</w:t>
      </w:r>
      <w:r>
        <w:rPr>
          <w:rFonts w:hint="eastAsia"/>
          <w:color w:val="FF0000"/>
          <w:sz w:val="28"/>
          <w:szCs w:val="28"/>
        </w:rPr>
        <w:t>科研业绩分上报表和项目分配表</w:t>
      </w:r>
      <w:r>
        <w:rPr>
          <w:rFonts w:hint="eastAsia"/>
          <w:sz w:val="28"/>
          <w:szCs w:val="28"/>
        </w:rPr>
        <w:t>，根据自身情况填报</w:t>
      </w:r>
      <w:r>
        <w:rPr>
          <w:rFonts w:hint="eastAsia"/>
          <w:sz w:val="28"/>
          <w:szCs w:val="28"/>
          <w:lang w:eastAsia="zh-CN"/>
        </w:rPr>
        <w:t>后电子表发给分院教学秘书，</w:t>
      </w:r>
      <w:r>
        <w:rPr>
          <w:rFonts w:hint="eastAsia"/>
          <w:color w:val="FF0000"/>
          <w:sz w:val="28"/>
          <w:szCs w:val="28"/>
          <w:lang w:eastAsia="zh-CN"/>
        </w:rPr>
        <w:t>同时上交成果原件及复印件</w:t>
      </w:r>
      <w:r>
        <w:rPr>
          <w:rFonts w:hint="eastAsia"/>
          <w:sz w:val="28"/>
          <w:szCs w:val="28"/>
          <w:lang w:eastAsia="zh-CN"/>
        </w:rPr>
        <w:t>（著作、教材只需原件）给分院办公室进行审核。</w:t>
      </w:r>
    </w:p>
    <w:p>
      <w:pPr>
        <w:numPr>
          <w:numId w:val="0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2.注意事项</w:t>
      </w:r>
    </w:p>
    <w:p>
      <w:pPr>
        <w:numPr>
          <w:numId w:val="0"/>
        </w:numPr>
        <w:ind w:firstLine="56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（1）科研业绩分项目分配表需打印后由项目负责人签字并分配，如无分配表，所有业绩分将全部记给项目负责人。</w:t>
      </w:r>
    </w:p>
    <w:p>
      <w:pPr>
        <w:ind w:firstLine="420"/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（2）</w:t>
      </w:r>
      <w:r>
        <w:rPr>
          <w:rFonts w:hint="eastAsia"/>
          <w:color w:val="FF0000"/>
          <w:sz w:val="28"/>
          <w:szCs w:val="28"/>
          <w:lang w:val="en-US" w:eastAsia="zh-CN"/>
        </w:rPr>
        <w:t>17年1月1日前的成果</w:t>
      </w:r>
      <w:r>
        <w:rPr>
          <w:rFonts w:hint="eastAsia"/>
          <w:sz w:val="28"/>
          <w:szCs w:val="28"/>
          <w:lang w:val="en-US" w:eastAsia="zh-CN"/>
        </w:rPr>
        <w:t>采用原有计分方法 （丽职院办〔2014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〕18号文件，下载地址</w:t>
      </w:r>
      <w:r>
        <w:rPr>
          <w:rFonts w:hint="eastAsia"/>
          <w:sz w:val="21"/>
          <w:szCs w:val="21"/>
          <w:lang w:val="en-US" w:eastAsia="zh-CN"/>
        </w:rPr>
        <w:t>http://www.lszjy.com/site_kyc/contents/280/15080.html</w:t>
      </w:r>
      <w:r>
        <w:rPr>
          <w:rFonts w:hint="eastAsia"/>
          <w:sz w:val="28"/>
          <w:szCs w:val="28"/>
          <w:lang w:val="en-US" w:eastAsia="zh-CN"/>
        </w:rPr>
        <w:t>），</w:t>
      </w:r>
    </w:p>
    <w:p>
      <w:pPr>
        <w:numPr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color w:val="FF0000"/>
          <w:sz w:val="28"/>
          <w:szCs w:val="28"/>
          <w:lang w:val="en-US" w:eastAsia="zh-CN"/>
        </w:rPr>
        <w:t>17年1月1日之后</w:t>
      </w:r>
      <w:r>
        <w:rPr>
          <w:rFonts w:hint="eastAsia"/>
          <w:sz w:val="28"/>
          <w:szCs w:val="28"/>
          <w:lang w:val="en-US" w:eastAsia="zh-CN"/>
        </w:rPr>
        <w:t>的成果采用新计分方法（丽职院办〔2016〕11 号文件，下载地址</w:t>
      </w:r>
      <w:r>
        <w:rPr>
          <w:rFonts w:hint="eastAsia"/>
          <w:sz w:val="21"/>
          <w:szCs w:val="21"/>
          <w:lang w:val="en-US" w:eastAsia="zh-CN"/>
        </w:rPr>
        <w:t>http://www.lszjy.com/site_kyc/contents/280/24858.html</w:t>
      </w:r>
      <w:r>
        <w:rPr>
          <w:rFonts w:hint="eastAsia"/>
          <w:sz w:val="28"/>
          <w:szCs w:val="28"/>
          <w:lang w:val="en-US" w:eastAsia="zh-CN"/>
        </w:rPr>
        <w:t>），具体可参见上报表说明。</w:t>
      </w:r>
    </w:p>
    <w:p>
      <w:pPr>
        <w:numPr>
          <w:numId w:val="0"/>
        </w:numPr>
        <w:jc w:val="left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3.双肩挑教师请将相关材料及电子稿交行政楼807科研处二，邮箱174553293@qq.com。</w:t>
      </w:r>
    </w:p>
    <w:p>
      <w:pPr>
        <w:widowControl w:val="0"/>
        <w:numPr>
          <w:ilvl w:val="0"/>
          <w:numId w:val="0"/>
        </w:numPr>
        <w:ind w:firstLine="5040" w:firstLineChars="1800"/>
        <w:jc w:val="lef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科研管理和地方合作处</w:t>
      </w:r>
    </w:p>
    <w:p>
      <w:pPr>
        <w:widowControl w:val="0"/>
        <w:numPr>
          <w:ilvl w:val="0"/>
          <w:numId w:val="0"/>
        </w:numPr>
        <w:jc w:val="left"/>
        <w:rPr>
          <w:rFonts w:hint="eastAsia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                                        2017.6.14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0B4"/>
    <w:rsid w:val="00533728"/>
    <w:rsid w:val="005D60B4"/>
    <w:rsid w:val="00C443AB"/>
    <w:rsid w:val="13CA64C6"/>
    <w:rsid w:val="4773416F"/>
    <w:rsid w:val="774C0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2">
    <w:name w:val="Default Paragraph Font"/>
    <w:unhideWhenUsed/>
    <w:uiPriority w:val="1"/>
  </w:style>
  <w:style w:type="table" w:default="1" w:styleId="3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</Words>
  <Characters>162</Characters>
  <Lines>1</Lines>
  <Paragraphs>1</Paragraphs>
  <ScaleCrop>false</ScaleCrop>
  <LinksUpToDate>false</LinksUpToDate>
  <CharactersWithSpaces>189</CharactersWithSpaces>
  <Application>WPS Office_10.1.0.6490_F1E327BC-269C-435d-A152-05C5408002CA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2017-06-12T07:23:00Z</dcterms:created>
  <dc:creator>pc</dc:creator>
  <cp:lastModifiedBy>Administrator</cp:lastModifiedBy>
  <dcterms:modified xsi:type="dcterms:W3CDTF">2017-06-14T09:20:17Z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